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14" w:rsidRPr="00057040" w:rsidRDefault="00D13014" w:rsidP="00FC125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57040">
        <w:rPr>
          <w:rFonts w:ascii="Arial" w:hAnsi="Arial" w:cs="Arial"/>
          <w:b/>
          <w:sz w:val="24"/>
          <w:szCs w:val="24"/>
        </w:rPr>
        <w:t xml:space="preserve">SPOTKANIE RADY PROGRAMOWEJ PARTRNERSTWA  </w:t>
      </w:r>
    </w:p>
    <w:p w:rsidR="00D13014" w:rsidRDefault="00D13014" w:rsidP="00E806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57040">
        <w:rPr>
          <w:rFonts w:ascii="Arial" w:hAnsi="Arial" w:cs="Arial"/>
          <w:b/>
          <w:sz w:val="24"/>
          <w:szCs w:val="24"/>
        </w:rPr>
        <w:t xml:space="preserve"> NA RZECZ EKONOMII SPOŁECZNEJ</w:t>
      </w:r>
    </w:p>
    <w:p w:rsidR="000E7CDE" w:rsidRPr="00885A7D" w:rsidRDefault="000E7CDE" w:rsidP="00E806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3581F" w:rsidRDefault="00D13014" w:rsidP="00810FC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E80666">
        <w:rPr>
          <w:rFonts w:ascii="Arial" w:hAnsi="Arial" w:cs="Arial"/>
          <w:sz w:val="24"/>
          <w:szCs w:val="24"/>
        </w:rPr>
        <w:tab/>
      </w:r>
      <w:r w:rsidR="00FE63D2" w:rsidRPr="00E80666">
        <w:rPr>
          <w:rFonts w:ascii="Arial" w:hAnsi="Arial" w:cs="Arial"/>
          <w:sz w:val="24"/>
          <w:szCs w:val="24"/>
        </w:rPr>
        <w:t xml:space="preserve">17 grudnia </w:t>
      </w:r>
      <w:r w:rsidRPr="00E80666">
        <w:rPr>
          <w:rFonts w:ascii="Arial" w:hAnsi="Arial" w:cs="Arial"/>
          <w:sz w:val="24"/>
          <w:szCs w:val="24"/>
        </w:rPr>
        <w:t xml:space="preserve">2015r. w </w:t>
      </w:r>
      <w:r w:rsidR="00FE63D2" w:rsidRPr="00E80666">
        <w:rPr>
          <w:rFonts w:ascii="Arial" w:hAnsi="Arial" w:cs="Arial"/>
          <w:sz w:val="24"/>
          <w:szCs w:val="24"/>
        </w:rPr>
        <w:t>Agencji Rozwoju Regionalnego</w:t>
      </w:r>
      <w:r w:rsidR="00F33D60">
        <w:rPr>
          <w:rFonts w:ascii="Arial" w:hAnsi="Arial" w:cs="Arial"/>
          <w:sz w:val="24"/>
          <w:szCs w:val="24"/>
        </w:rPr>
        <w:t xml:space="preserve"> </w:t>
      </w:r>
      <w:r w:rsidR="00077646">
        <w:rPr>
          <w:rFonts w:ascii="Arial" w:hAnsi="Arial" w:cs="Arial"/>
          <w:sz w:val="24"/>
          <w:szCs w:val="24"/>
        </w:rPr>
        <w:t>SA</w:t>
      </w:r>
      <w:r w:rsidR="00FE63D2" w:rsidRPr="00F33D60">
        <w:rPr>
          <w:rFonts w:ascii="Arial" w:hAnsi="Arial" w:cs="Arial"/>
          <w:color w:val="FF0000"/>
          <w:sz w:val="24"/>
          <w:szCs w:val="24"/>
        </w:rPr>
        <w:t xml:space="preserve"> </w:t>
      </w:r>
      <w:r w:rsidR="00FF156B" w:rsidRPr="00E80666">
        <w:rPr>
          <w:rFonts w:ascii="Arial" w:hAnsi="Arial" w:cs="Arial"/>
          <w:sz w:val="24"/>
          <w:szCs w:val="24"/>
        </w:rPr>
        <w:t>(</w:t>
      </w:r>
      <w:r w:rsidR="00FE2AB6" w:rsidRPr="00E80666">
        <w:rPr>
          <w:rFonts w:ascii="Arial" w:hAnsi="Arial" w:cs="Arial"/>
          <w:sz w:val="24"/>
          <w:szCs w:val="24"/>
        </w:rPr>
        <w:t>ARR</w:t>
      </w:r>
      <w:r w:rsidR="00077646">
        <w:rPr>
          <w:rFonts w:ascii="Arial" w:hAnsi="Arial" w:cs="Arial"/>
          <w:sz w:val="24"/>
          <w:szCs w:val="24"/>
        </w:rPr>
        <w:t xml:space="preserve"> SA</w:t>
      </w:r>
      <w:r w:rsidR="00FE2AB6" w:rsidRPr="00E80666">
        <w:rPr>
          <w:rFonts w:ascii="Arial" w:hAnsi="Arial" w:cs="Arial"/>
          <w:sz w:val="24"/>
          <w:szCs w:val="24"/>
        </w:rPr>
        <w:t xml:space="preserve">)     </w:t>
      </w:r>
      <w:r w:rsidR="002952D4" w:rsidRPr="00E80666">
        <w:rPr>
          <w:rFonts w:ascii="Arial" w:hAnsi="Arial" w:cs="Arial"/>
          <w:sz w:val="24"/>
          <w:szCs w:val="24"/>
        </w:rPr>
        <w:t xml:space="preserve">             </w:t>
      </w:r>
      <w:r w:rsidR="00FE2AB6" w:rsidRPr="00E80666">
        <w:rPr>
          <w:rFonts w:ascii="Arial" w:hAnsi="Arial" w:cs="Arial"/>
          <w:sz w:val="24"/>
          <w:szCs w:val="24"/>
        </w:rPr>
        <w:t xml:space="preserve">     </w:t>
      </w:r>
      <w:r w:rsidR="00FE63D2" w:rsidRPr="00E80666">
        <w:rPr>
          <w:rFonts w:ascii="Arial" w:hAnsi="Arial" w:cs="Arial"/>
          <w:sz w:val="24"/>
          <w:szCs w:val="24"/>
        </w:rPr>
        <w:t xml:space="preserve"> w Zielonej Górze</w:t>
      </w:r>
      <w:r w:rsidR="00FE63D2" w:rsidRPr="00E80666">
        <w:rPr>
          <w:rFonts w:ascii="Arial" w:hAnsi="Arial" w:cs="Arial"/>
          <w:b/>
          <w:sz w:val="24"/>
          <w:szCs w:val="24"/>
        </w:rPr>
        <w:t xml:space="preserve"> </w:t>
      </w:r>
      <w:r w:rsidRPr="00E80666">
        <w:rPr>
          <w:rFonts w:ascii="Arial" w:hAnsi="Arial" w:cs="Arial"/>
          <w:sz w:val="24"/>
          <w:szCs w:val="24"/>
        </w:rPr>
        <w:t xml:space="preserve">odbyło się kolejne w tym roku spotkanie Rady Programowej Partnerstwa na rzecz ekonomii społecznej, które prowadziła </w:t>
      </w:r>
      <w:r w:rsidR="00FE63D2" w:rsidRPr="00E80666">
        <w:rPr>
          <w:rFonts w:ascii="Arial" w:hAnsi="Arial" w:cs="Arial"/>
          <w:sz w:val="24"/>
          <w:szCs w:val="24"/>
        </w:rPr>
        <w:t>Halina Pydzik- Wiceprzewodnicząca Rady</w:t>
      </w:r>
      <w:r w:rsidR="002B2903" w:rsidRPr="00E80666">
        <w:rPr>
          <w:rFonts w:ascii="Arial" w:hAnsi="Arial" w:cs="Arial"/>
          <w:sz w:val="24"/>
          <w:szCs w:val="24"/>
        </w:rPr>
        <w:t xml:space="preserve">. </w:t>
      </w:r>
      <w:r w:rsidR="00FF156B" w:rsidRPr="00E80666">
        <w:rPr>
          <w:rFonts w:ascii="Arial" w:hAnsi="Arial" w:cs="Arial"/>
          <w:sz w:val="24"/>
          <w:szCs w:val="24"/>
        </w:rPr>
        <w:t>U</w:t>
      </w:r>
      <w:r w:rsidR="002B2903" w:rsidRPr="00E80666">
        <w:rPr>
          <w:rFonts w:ascii="Arial" w:hAnsi="Arial" w:cs="Arial"/>
          <w:sz w:val="24"/>
          <w:szCs w:val="24"/>
        </w:rPr>
        <w:t xml:space="preserve">czestniczyła </w:t>
      </w:r>
      <w:r w:rsidR="00FF156B" w:rsidRPr="00E80666">
        <w:rPr>
          <w:rFonts w:ascii="Arial" w:hAnsi="Arial" w:cs="Arial"/>
          <w:sz w:val="24"/>
          <w:szCs w:val="24"/>
        </w:rPr>
        <w:t xml:space="preserve">w nim </w:t>
      </w:r>
      <w:r w:rsidR="002B2903" w:rsidRPr="00E80666">
        <w:rPr>
          <w:rFonts w:ascii="Arial" w:hAnsi="Arial" w:cs="Arial"/>
          <w:sz w:val="24"/>
          <w:szCs w:val="24"/>
        </w:rPr>
        <w:t>Hanna Nowicka</w:t>
      </w:r>
      <w:r w:rsidR="00810FC2">
        <w:rPr>
          <w:rFonts w:ascii="Arial" w:hAnsi="Arial" w:cs="Arial"/>
          <w:sz w:val="24"/>
          <w:szCs w:val="24"/>
        </w:rPr>
        <w:t xml:space="preserve"> </w:t>
      </w:r>
      <w:r w:rsidR="002B2903" w:rsidRPr="00E80666">
        <w:rPr>
          <w:rFonts w:ascii="Arial" w:hAnsi="Arial" w:cs="Arial"/>
          <w:sz w:val="24"/>
          <w:szCs w:val="24"/>
        </w:rPr>
        <w:t>-</w:t>
      </w:r>
      <w:r w:rsidR="00810FC2">
        <w:rPr>
          <w:rFonts w:ascii="Arial" w:hAnsi="Arial" w:cs="Arial"/>
          <w:sz w:val="24"/>
          <w:szCs w:val="24"/>
        </w:rPr>
        <w:t xml:space="preserve"> </w:t>
      </w:r>
      <w:r w:rsidR="002B2903" w:rsidRPr="00E80666">
        <w:rPr>
          <w:rFonts w:ascii="Arial" w:hAnsi="Arial" w:cs="Arial"/>
          <w:sz w:val="24"/>
          <w:szCs w:val="24"/>
        </w:rPr>
        <w:t>Prezes Zarządu ARR</w:t>
      </w:r>
      <w:r w:rsidR="00FF156B" w:rsidRPr="00E80666">
        <w:rPr>
          <w:rFonts w:ascii="Arial" w:hAnsi="Arial" w:cs="Arial"/>
          <w:sz w:val="24"/>
          <w:szCs w:val="24"/>
        </w:rPr>
        <w:t xml:space="preserve"> </w:t>
      </w:r>
      <w:r w:rsidR="002B2903" w:rsidRPr="00E80666">
        <w:rPr>
          <w:rFonts w:ascii="Arial" w:hAnsi="Arial" w:cs="Arial"/>
          <w:sz w:val="24"/>
          <w:szCs w:val="24"/>
        </w:rPr>
        <w:t>S.A. Obecna była również Małgorzata Jażdżewska – Zastępca Dyrektora Departamentu</w:t>
      </w:r>
      <w:r w:rsidR="00FF156B" w:rsidRPr="00E80666">
        <w:rPr>
          <w:rFonts w:ascii="Arial" w:hAnsi="Arial" w:cs="Arial"/>
          <w:sz w:val="24"/>
          <w:szCs w:val="24"/>
        </w:rPr>
        <w:t xml:space="preserve"> </w:t>
      </w:r>
      <w:r w:rsidR="002B2903" w:rsidRPr="00E80666">
        <w:rPr>
          <w:rFonts w:ascii="Arial" w:hAnsi="Arial" w:cs="Arial"/>
          <w:sz w:val="24"/>
          <w:szCs w:val="24"/>
        </w:rPr>
        <w:t>Europejskiego Funduszu Społecznego</w:t>
      </w:r>
      <w:r w:rsidR="00823B2E">
        <w:rPr>
          <w:rFonts w:ascii="Arial" w:hAnsi="Arial" w:cs="Arial"/>
          <w:sz w:val="24"/>
          <w:szCs w:val="24"/>
        </w:rPr>
        <w:t xml:space="preserve"> </w:t>
      </w:r>
      <w:r w:rsidR="00FF156B" w:rsidRPr="00E80666">
        <w:rPr>
          <w:rFonts w:ascii="Arial" w:hAnsi="Arial" w:cs="Arial"/>
          <w:sz w:val="24"/>
          <w:szCs w:val="24"/>
        </w:rPr>
        <w:t>(</w:t>
      </w:r>
      <w:r w:rsidR="00FE2AB6" w:rsidRPr="00E80666">
        <w:rPr>
          <w:rFonts w:ascii="Arial" w:hAnsi="Arial" w:cs="Arial"/>
          <w:sz w:val="24"/>
          <w:szCs w:val="24"/>
        </w:rPr>
        <w:t xml:space="preserve">EFS) </w:t>
      </w:r>
      <w:r w:rsidR="002B2903" w:rsidRPr="00E80666">
        <w:rPr>
          <w:rFonts w:ascii="Arial" w:hAnsi="Arial" w:cs="Arial"/>
          <w:sz w:val="24"/>
          <w:szCs w:val="24"/>
        </w:rPr>
        <w:t xml:space="preserve">Urzędu Marszałkowskiego. Głównym celem spotkania było </w:t>
      </w:r>
      <w:r w:rsidR="00810FC2">
        <w:rPr>
          <w:rFonts w:ascii="Arial" w:hAnsi="Arial" w:cs="Arial"/>
          <w:sz w:val="24"/>
          <w:szCs w:val="24"/>
        </w:rPr>
        <w:t>omówienie</w:t>
      </w:r>
      <w:r w:rsidR="002B2903" w:rsidRPr="00E80666">
        <w:rPr>
          <w:rFonts w:ascii="Arial" w:hAnsi="Arial" w:cs="Arial"/>
          <w:sz w:val="24"/>
          <w:szCs w:val="24"/>
        </w:rPr>
        <w:t xml:space="preserve"> różnorodnych działań służących wzmocnieniu sektora ekonomii społecznej w regionie lubuskim. Uczestnicy poznali m. innymi </w:t>
      </w:r>
      <w:r w:rsidR="00FE2AB6" w:rsidRPr="00E80666">
        <w:rPr>
          <w:rFonts w:ascii="Arial" w:hAnsi="Arial" w:cs="Arial"/>
          <w:sz w:val="24"/>
          <w:szCs w:val="24"/>
        </w:rPr>
        <w:t>możliwości</w:t>
      </w:r>
      <w:r w:rsidR="002B2903" w:rsidRPr="00E80666">
        <w:rPr>
          <w:rFonts w:ascii="Arial" w:hAnsi="Arial" w:cs="Arial"/>
          <w:sz w:val="24"/>
          <w:szCs w:val="24"/>
        </w:rPr>
        <w:t xml:space="preserve"> finansowania </w:t>
      </w:r>
      <w:r w:rsidR="00FE2AB6" w:rsidRPr="00E80666">
        <w:rPr>
          <w:rFonts w:ascii="Arial" w:hAnsi="Arial" w:cs="Arial"/>
          <w:sz w:val="24"/>
          <w:szCs w:val="24"/>
        </w:rPr>
        <w:t xml:space="preserve">ekonomii </w:t>
      </w:r>
      <w:r w:rsidR="002B2903" w:rsidRPr="00E80666">
        <w:rPr>
          <w:rFonts w:ascii="Arial" w:hAnsi="Arial" w:cs="Arial"/>
          <w:sz w:val="24"/>
          <w:szCs w:val="24"/>
        </w:rPr>
        <w:t xml:space="preserve">społecznej ze środków </w:t>
      </w:r>
      <w:r w:rsidR="00FE2AB6" w:rsidRPr="00E80666">
        <w:rPr>
          <w:rFonts w:ascii="Arial" w:hAnsi="Arial" w:cs="Arial"/>
          <w:sz w:val="24"/>
          <w:szCs w:val="24"/>
        </w:rPr>
        <w:t xml:space="preserve">EFS        </w:t>
      </w:r>
      <w:r w:rsidR="002B2903" w:rsidRPr="00E80666">
        <w:rPr>
          <w:rFonts w:ascii="Arial" w:hAnsi="Arial" w:cs="Arial"/>
          <w:sz w:val="24"/>
          <w:szCs w:val="24"/>
        </w:rPr>
        <w:t xml:space="preserve">w ramach Regionalnego Programu Operacyjnego. Spotkanie było także okazją </w:t>
      </w:r>
      <w:r w:rsidR="00FE2AB6" w:rsidRPr="00E80666">
        <w:rPr>
          <w:rFonts w:ascii="Arial" w:hAnsi="Arial" w:cs="Arial"/>
          <w:sz w:val="24"/>
          <w:szCs w:val="24"/>
        </w:rPr>
        <w:t xml:space="preserve">        </w:t>
      </w:r>
      <w:r w:rsidR="002B2903" w:rsidRPr="00E80666">
        <w:rPr>
          <w:rFonts w:ascii="Arial" w:hAnsi="Arial" w:cs="Arial"/>
          <w:sz w:val="24"/>
          <w:szCs w:val="24"/>
        </w:rPr>
        <w:t xml:space="preserve">do </w:t>
      </w:r>
      <w:r w:rsidR="00810FC2">
        <w:rPr>
          <w:rFonts w:ascii="Arial" w:hAnsi="Arial" w:cs="Arial"/>
          <w:sz w:val="24"/>
          <w:szCs w:val="24"/>
        </w:rPr>
        <w:t>zaprezentowania</w:t>
      </w:r>
      <w:r w:rsidR="002B2903" w:rsidRPr="00E80666">
        <w:rPr>
          <w:rFonts w:ascii="Arial" w:hAnsi="Arial" w:cs="Arial"/>
          <w:sz w:val="24"/>
          <w:szCs w:val="24"/>
        </w:rPr>
        <w:t xml:space="preserve"> oferty Lubuskiego Funduszu Pożyczkowego</w:t>
      </w:r>
      <w:r w:rsidR="00F33D60">
        <w:rPr>
          <w:rFonts w:ascii="Arial" w:hAnsi="Arial" w:cs="Arial"/>
          <w:sz w:val="24"/>
          <w:szCs w:val="24"/>
        </w:rPr>
        <w:t xml:space="preserve">, </w:t>
      </w:r>
      <w:r w:rsidR="00077646">
        <w:rPr>
          <w:rFonts w:ascii="Arial" w:hAnsi="Arial" w:cs="Arial"/>
          <w:sz w:val="24"/>
          <w:szCs w:val="24"/>
        </w:rPr>
        <w:t>który udziela pożyczek</w:t>
      </w:r>
      <w:r w:rsidR="002B2903" w:rsidRPr="00E80666">
        <w:rPr>
          <w:rFonts w:ascii="Arial" w:hAnsi="Arial" w:cs="Arial"/>
          <w:sz w:val="24"/>
          <w:szCs w:val="24"/>
        </w:rPr>
        <w:t xml:space="preserve"> mikro, mały</w:t>
      </w:r>
      <w:r w:rsidR="00077646">
        <w:rPr>
          <w:rFonts w:ascii="Arial" w:hAnsi="Arial" w:cs="Arial"/>
          <w:sz w:val="24"/>
          <w:szCs w:val="24"/>
        </w:rPr>
        <w:t>m</w:t>
      </w:r>
      <w:r w:rsidR="00FE2AB6" w:rsidRPr="00E80666">
        <w:rPr>
          <w:rFonts w:ascii="Arial" w:hAnsi="Arial" w:cs="Arial"/>
          <w:sz w:val="24"/>
          <w:szCs w:val="24"/>
        </w:rPr>
        <w:t xml:space="preserve"> </w:t>
      </w:r>
      <w:r w:rsidR="002B2903" w:rsidRPr="00E80666">
        <w:rPr>
          <w:rFonts w:ascii="Arial" w:hAnsi="Arial" w:cs="Arial"/>
          <w:sz w:val="24"/>
          <w:szCs w:val="24"/>
        </w:rPr>
        <w:t>i średn</w:t>
      </w:r>
      <w:r w:rsidR="00077646">
        <w:rPr>
          <w:rFonts w:ascii="Arial" w:hAnsi="Arial" w:cs="Arial"/>
          <w:sz w:val="24"/>
          <w:szCs w:val="24"/>
        </w:rPr>
        <w:t>im</w:t>
      </w:r>
      <w:r w:rsidR="002B2903" w:rsidRPr="00E80666">
        <w:rPr>
          <w:rFonts w:ascii="Arial" w:hAnsi="Arial" w:cs="Arial"/>
          <w:sz w:val="24"/>
          <w:szCs w:val="24"/>
        </w:rPr>
        <w:t xml:space="preserve"> przedsiębiorstw</w:t>
      </w:r>
      <w:r w:rsidR="00077646">
        <w:rPr>
          <w:rFonts w:ascii="Arial" w:hAnsi="Arial" w:cs="Arial"/>
          <w:sz w:val="24"/>
          <w:szCs w:val="24"/>
        </w:rPr>
        <w:t>om</w:t>
      </w:r>
      <w:r w:rsidR="002B2903" w:rsidRPr="00E80666">
        <w:rPr>
          <w:rFonts w:ascii="Arial" w:hAnsi="Arial" w:cs="Arial"/>
          <w:sz w:val="24"/>
          <w:szCs w:val="24"/>
        </w:rPr>
        <w:t xml:space="preserve"> oraz</w:t>
      </w:r>
      <w:r w:rsidR="00077646">
        <w:rPr>
          <w:rFonts w:ascii="Arial" w:hAnsi="Arial" w:cs="Arial"/>
          <w:sz w:val="24"/>
          <w:szCs w:val="24"/>
        </w:rPr>
        <w:t xml:space="preserve"> osobom </w:t>
      </w:r>
      <w:r w:rsidR="002B2903" w:rsidRPr="00E80666">
        <w:rPr>
          <w:rFonts w:ascii="Arial" w:hAnsi="Arial" w:cs="Arial"/>
          <w:sz w:val="24"/>
          <w:szCs w:val="24"/>
        </w:rPr>
        <w:t>zamierzający</w:t>
      </w:r>
      <w:r w:rsidR="00077646">
        <w:rPr>
          <w:rFonts w:ascii="Arial" w:hAnsi="Arial" w:cs="Arial"/>
          <w:sz w:val="24"/>
          <w:szCs w:val="24"/>
        </w:rPr>
        <w:t>m</w:t>
      </w:r>
      <w:r w:rsidR="002B2903" w:rsidRPr="00E80666">
        <w:rPr>
          <w:rFonts w:ascii="Arial" w:hAnsi="Arial" w:cs="Arial"/>
          <w:sz w:val="24"/>
          <w:szCs w:val="24"/>
        </w:rPr>
        <w:t xml:space="preserve"> rozpocząć działalność gospodarczą.</w:t>
      </w:r>
      <w:r w:rsidR="006B44FF" w:rsidRPr="00E80666">
        <w:rPr>
          <w:rFonts w:ascii="Arial" w:hAnsi="Arial" w:cs="Arial"/>
          <w:sz w:val="24"/>
          <w:szCs w:val="24"/>
        </w:rPr>
        <w:t xml:space="preserve"> </w:t>
      </w:r>
    </w:p>
    <w:p w:rsidR="008F57DE" w:rsidRPr="0003581F" w:rsidRDefault="002952D4" w:rsidP="00810FC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DF011D">
        <w:rPr>
          <w:rFonts w:ascii="Arial" w:hAnsi="Arial" w:cs="Arial"/>
          <w:b/>
          <w:sz w:val="24"/>
          <w:szCs w:val="24"/>
        </w:rPr>
        <w:t>Hanna Nowicka</w:t>
      </w:r>
      <w:r w:rsidRPr="00E80666">
        <w:rPr>
          <w:rFonts w:ascii="Arial" w:hAnsi="Arial" w:cs="Arial"/>
          <w:sz w:val="24"/>
          <w:szCs w:val="24"/>
        </w:rPr>
        <w:t xml:space="preserve"> </w:t>
      </w:r>
      <w:r w:rsidR="006B44FF" w:rsidRPr="00E80666">
        <w:rPr>
          <w:rFonts w:ascii="Arial" w:hAnsi="Arial" w:cs="Arial"/>
          <w:sz w:val="24"/>
          <w:szCs w:val="24"/>
        </w:rPr>
        <w:t>powitała</w:t>
      </w:r>
      <w:r w:rsidRPr="00E80666">
        <w:rPr>
          <w:rFonts w:ascii="Arial" w:hAnsi="Arial" w:cs="Arial"/>
          <w:sz w:val="24"/>
          <w:szCs w:val="24"/>
        </w:rPr>
        <w:t xml:space="preserve"> </w:t>
      </w:r>
      <w:r w:rsidR="006B44FF" w:rsidRPr="00E80666">
        <w:rPr>
          <w:rFonts w:ascii="Arial" w:hAnsi="Arial" w:cs="Arial"/>
          <w:sz w:val="24"/>
          <w:szCs w:val="24"/>
        </w:rPr>
        <w:t xml:space="preserve">uczestników i przedstawiła </w:t>
      </w:r>
      <w:r w:rsidR="00810FC2">
        <w:rPr>
          <w:rFonts w:ascii="Arial" w:hAnsi="Arial" w:cs="Arial"/>
          <w:sz w:val="24"/>
          <w:szCs w:val="24"/>
        </w:rPr>
        <w:t>zadania</w:t>
      </w:r>
      <w:r w:rsidRPr="00E80666">
        <w:rPr>
          <w:rFonts w:ascii="Arial" w:hAnsi="Arial" w:cs="Arial"/>
          <w:sz w:val="24"/>
          <w:szCs w:val="24"/>
        </w:rPr>
        <w:t xml:space="preserve"> Agencji, która </w:t>
      </w:r>
      <w:r w:rsidR="00E80666" w:rsidRPr="00E80666">
        <w:rPr>
          <w:rFonts w:ascii="Arial" w:hAnsi="Arial" w:cs="Arial"/>
          <w:sz w:val="24"/>
          <w:szCs w:val="24"/>
        </w:rPr>
        <w:t>od 1993r.</w:t>
      </w:r>
      <w:r w:rsidRPr="00E80666">
        <w:rPr>
          <w:rFonts w:ascii="Arial" w:hAnsi="Arial" w:cs="Arial"/>
          <w:sz w:val="24"/>
          <w:szCs w:val="24"/>
        </w:rPr>
        <w:t xml:space="preserve"> </w:t>
      </w:r>
      <w:r w:rsidR="00E80666" w:rsidRPr="00E80666">
        <w:rPr>
          <w:rFonts w:ascii="Arial" w:hAnsi="Arial" w:cs="Arial"/>
          <w:sz w:val="24"/>
          <w:szCs w:val="24"/>
        </w:rPr>
        <w:t xml:space="preserve">działa </w:t>
      </w:r>
      <w:r w:rsidRPr="00E80666">
        <w:rPr>
          <w:rFonts w:ascii="Arial" w:hAnsi="Arial" w:cs="Arial"/>
          <w:sz w:val="24"/>
          <w:szCs w:val="24"/>
        </w:rPr>
        <w:t xml:space="preserve">na rzecz </w:t>
      </w:r>
      <w:r w:rsidRPr="00E80666">
        <w:rPr>
          <w:rFonts w:ascii="Arial" w:eastAsia="Times New Roman" w:hAnsi="Arial" w:cs="Arial"/>
          <w:sz w:val="24"/>
          <w:szCs w:val="24"/>
          <w:lang w:eastAsia="pl-PL"/>
        </w:rPr>
        <w:t>rozwoju</w:t>
      </w:r>
      <w:r w:rsidR="00E80666" w:rsidRPr="00E80666">
        <w:rPr>
          <w:rFonts w:ascii="Arial" w:eastAsia="Times New Roman" w:hAnsi="Arial" w:cs="Arial"/>
          <w:sz w:val="24"/>
          <w:szCs w:val="24"/>
          <w:lang w:eastAsia="pl-PL"/>
        </w:rPr>
        <w:t xml:space="preserve"> społeczno-gospodarczego</w:t>
      </w:r>
      <w:r w:rsidRPr="00E80666">
        <w:rPr>
          <w:rFonts w:ascii="Arial" w:eastAsia="Times New Roman" w:hAnsi="Arial" w:cs="Arial"/>
          <w:sz w:val="24"/>
          <w:szCs w:val="24"/>
          <w:lang w:eastAsia="pl-PL"/>
        </w:rPr>
        <w:t xml:space="preserve"> regionu lubuskiego</w:t>
      </w:r>
      <w:r w:rsidR="00823B2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806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23B2E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E806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10FC2">
        <w:rPr>
          <w:rFonts w:ascii="Arial" w:eastAsia="Times New Roman" w:hAnsi="Arial" w:cs="Arial"/>
          <w:sz w:val="24"/>
          <w:szCs w:val="24"/>
          <w:lang w:eastAsia="pl-PL"/>
        </w:rPr>
        <w:t>jej zadań</w:t>
      </w:r>
      <w:r w:rsidR="00E806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80666" w:rsidRPr="00E80666">
        <w:rPr>
          <w:rFonts w:ascii="Arial" w:eastAsia="Times New Roman" w:hAnsi="Arial" w:cs="Arial"/>
          <w:sz w:val="24"/>
          <w:szCs w:val="24"/>
          <w:lang w:eastAsia="pl-PL"/>
        </w:rPr>
        <w:t>należy akty</w:t>
      </w:r>
      <w:r w:rsidRPr="00E80666">
        <w:rPr>
          <w:rFonts w:ascii="Arial" w:eastAsia="Times New Roman" w:hAnsi="Arial" w:cs="Arial"/>
          <w:sz w:val="24"/>
          <w:szCs w:val="24"/>
          <w:lang w:eastAsia="pl-PL"/>
        </w:rPr>
        <w:t xml:space="preserve">wizowanie </w:t>
      </w:r>
      <w:r w:rsidR="00F33D60">
        <w:rPr>
          <w:rFonts w:ascii="Arial" w:eastAsia="Times New Roman" w:hAnsi="Arial" w:cs="Arial"/>
          <w:sz w:val="24"/>
          <w:szCs w:val="24"/>
          <w:lang w:eastAsia="pl-PL"/>
        </w:rPr>
        <w:t>i wspieranie przedsiębiorczości</w:t>
      </w:r>
      <w:r w:rsidR="009345D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0666">
        <w:rPr>
          <w:rFonts w:ascii="Arial" w:eastAsia="Times New Roman" w:hAnsi="Arial" w:cs="Arial"/>
          <w:sz w:val="24"/>
          <w:szCs w:val="24"/>
          <w:lang w:eastAsia="pl-PL"/>
        </w:rPr>
        <w:t>ze szczególnym uwzględnieniem małych i średnich przedsiębiorstw poprzez wdrażanie krajowych</w:t>
      </w:r>
      <w:r w:rsidR="00E806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15B6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E80666">
        <w:rPr>
          <w:rFonts w:ascii="Arial" w:eastAsia="Times New Roman" w:hAnsi="Arial" w:cs="Arial"/>
          <w:sz w:val="24"/>
          <w:szCs w:val="24"/>
          <w:lang w:eastAsia="pl-PL"/>
        </w:rPr>
        <w:t>i europejskich programów pomocowych</w:t>
      </w:r>
      <w:r w:rsidR="00E8066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80666" w:rsidRPr="00E806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82B62" w:rsidRPr="00077646">
        <w:rPr>
          <w:rFonts w:ascii="Arial" w:hAnsi="Arial" w:cs="Arial"/>
          <w:color w:val="000000" w:themeColor="text1"/>
          <w:sz w:val="24"/>
          <w:szCs w:val="24"/>
        </w:rPr>
        <w:t xml:space="preserve">ARR uzyskała status Regionalnej Instytucji Finansującej dla wybranych działań Programu Operacyjnego Innowacyjna Gospodarka na lata 2008-2015.            </w:t>
      </w:r>
    </w:p>
    <w:p w:rsidR="0003581F" w:rsidRDefault="00FD618E" w:rsidP="00885A7D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Możliwości  wsparcia  finansowego lubuskich przedsiębiorców w ramach unijnych pożyczek przedstawiła  </w:t>
      </w:r>
      <w:r w:rsidRPr="00FD618E">
        <w:rPr>
          <w:rFonts w:ascii="Arial" w:eastAsia="Times New Roman" w:hAnsi="Arial" w:cs="Arial"/>
          <w:b/>
          <w:sz w:val="24"/>
          <w:szCs w:val="24"/>
          <w:lang w:eastAsia="pl-PL"/>
        </w:rPr>
        <w:t>Halina Pydzik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Lubuskiego Funduszu Pożyczkowego (LFP). Oferta Funduszu skierowana jest do  mikro, małych i średnich przedsiębiorstw oraz dla osób zamierzających  rozpocząć  działalność gospodarczą w regionie lubuskim. </w:t>
      </w:r>
      <w:r w:rsidR="002B2621">
        <w:rPr>
          <w:rFonts w:ascii="Arial" w:eastAsia="Times New Roman" w:hAnsi="Arial" w:cs="Arial"/>
          <w:sz w:val="24"/>
          <w:szCs w:val="24"/>
          <w:lang w:eastAsia="pl-PL"/>
        </w:rPr>
        <w:t xml:space="preserve"> Pożyczki nie są dedykowane  organizacjom  pozarządowym oraz podmiotom ekonomii społecznej. </w:t>
      </w:r>
      <w:r w:rsidR="00F33D60" w:rsidRPr="00077646">
        <w:rPr>
          <w:rFonts w:ascii="Arial" w:eastAsia="Times New Roman" w:hAnsi="Arial" w:cs="Arial"/>
          <w:sz w:val="24"/>
          <w:szCs w:val="24"/>
          <w:lang w:eastAsia="pl-PL"/>
        </w:rPr>
        <w:t>Pożyczki przeznaczane są wyłącznie na cele</w:t>
      </w:r>
      <w:r w:rsidR="00F33D60" w:rsidRPr="00F33D6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F33D60" w:rsidRPr="00077646">
        <w:rPr>
          <w:rFonts w:ascii="Arial" w:eastAsia="Times New Roman" w:hAnsi="Arial" w:cs="Arial"/>
          <w:sz w:val="24"/>
          <w:szCs w:val="24"/>
          <w:lang w:eastAsia="pl-PL"/>
        </w:rPr>
        <w:t>związane z</w:t>
      </w:r>
      <w:r w:rsidR="002B2621" w:rsidRPr="00F33D6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2B2621">
        <w:rPr>
          <w:rFonts w:ascii="Arial" w:eastAsia="Times New Roman" w:hAnsi="Arial" w:cs="Arial"/>
          <w:sz w:val="24"/>
          <w:szCs w:val="24"/>
          <w:lang w:eastAsia="pl-PL"/>
        </w:rPr>
        <w:t>prowadzenie</w:t>
      </w:r>
      <w:r w:rsidR="00F33D60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2B2621">
        <w:rPr>
          <w:rFonts w:ascii="Arial" w:eastAsia="Times New Roman" w:hAnsi="Arial" w:cs="Arial"/>
          <w:sz w:val="24"/>
          <w:szCs w:val="24"/>
          <w:lang w:eastAsia="pl-PL"/>
        </w:rPr>
        <w:t xml:space="preserve"> działalności gospodarczej. </w:t>
      </w:r>
    </w:p>
    <w:p w:rsidR="0003581F" w:rsidRDefault="0003581F" w:rsidP="0003581F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2</w:t>
      </w:r>
    </w:p>
    <w:p w:rsidR="00077646" w:rsidRPr="00885A7D" w:rsidRDefault="00EF5661" w:rsidP="00515C37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Pożyczki  inwestycyjne </w:t>
      </w:r>
      <w:r w:rsidR="00F82B62" w:rsidRPr="00077646">
        <w:rPr>
          <w:rFonts w:ascii="Arial" w:eastAsia="Times New Roman" w:hAnsi="Arial" w:cs="Arial"/>
          <w:sz w:val="24"/>
          <w:szCs w:val="24"/>
          <w:lang w:eastAsia="pl-PL"/>
        </w:rPr>
        <w:t>mogą być spłacane w okresie</w:t>
      </w:r>
      <w:r w:rsidRPr="000776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256D">
        <w:rPr>
          <w:rFonts w:ascii="Arial" w:eastAsia="Times New Roman" w:hAnsi="Arial" w:cs="Arial"/>
          <w:sz w:val="24"/>
          <w:szCs w:val="24"/>
          <w:lang w:eastAsia="pl-PL"/>
        </w:rPr>
        <w:t>do 7 lat, a</w:t>
      </w:r>
      <w:r w:rsidR="00F15D66" w:rsidRPr="00077646">
        <w:rPr>
          <w:rFonts w:ascii="Arial" w:eastAsia="Times New Roman" w:hAnsi="Arial" w:cs="Arial"/>
          <w:sz w:val="24"/>
          <w:szCs w:val="24"/>
          <w:lang w:eastAsia="pl-PL"/>
        </w:rPr>
        <w:t xml:space="preserve"> obrotowe</w:t>
      </w:r>
      <w:r w:rsidR="000776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3581F">
        <w:rPr>
          <w:rFonts w:ascii="Arial" w:eastAsia="Times New Roman" w:hAnsi="Arial" w:cs="Arial"/>
          <w:sz w:val="24"/>
          <w:szCs w:val="24"/>
          <w:lang w:eastAsia="pl-PL"/>
        </w:rPr>
        <w:t xml:space="preserve">do 3 lat. </w:t>
      </w:r>
      <w:r w:rsidRPr="00EF5661">
        <w:rPr>
          <w:rFonts w:ascii="Arial" w:hAnsi="Arial" w:cs="Arial"/>
          <w:sz w:val="24"/>
          <w:szCs w:val="24"/>
        </w:rPr>
        <w:t xml:space="preserve">Na zakończenie </w:t>
      </w:r>
      <w:r w:rsidR="00F82B62">
        <w:rPr>
          <w:rFonts w:ascii="Arial" w:hAnsi="Arial" w:cs="Arial"/>
          <w:sz w:val="24"/>
          <w:szCs w:val="24"/>
        </w:rPr>
        <w:t xml:space="preserve">swojej wypowiedzi przedstawiła </w:t>
      </w:r>
      <w:r w:rsidRPr="00EF5661">
        <w:rPr>
          <w:rFonts w:ascii="Arial" w:hAnsi="Arial" w:cs="Arial"/>
          <w:sz w:val="24"/>
          <w:szCs w:val="24"/>
        </w:rPr>
        <w:t>grupę pożyc</w:t>
      </w:r>
      <w:r w:rsidR="002611CF">
        <w:rPr>
          <w:rFonts w:ascii="Arial" w:hAnsi="Arial" w:cs="Arial"/>
          <w:sz w:val="24"/>
          <w:szCs w:val="24"/>
        </w:rPr>
        <w:t xml:space="preserve">zkobiorców, którzy skorzystali </w:t>
      </w:r>
      <w:r w:rsidRPr="00077646">
        <w:rPr>
          <w:rFonts w:ascii="Arial" w:hAnsi="Arial" w:cs="Arial"/>
          <w:sz w:val="24"/>
          <w:szCs w:val="24"/>
        </w:rPr>
        <w:t>z</w:t>
      </w:r>
      <w:r w:rsidR="00F82B62" w:rsidRPr="00077646">
        <w:rPr>
          <w:rFonts w:ascii="Arial" w:hAnsi="Arial" w:cs="Arial"/>
          <w:sz w:val="24"/>
          <w:szCs w:val="24"/>
        </w:rPr>
        <w:t xml:space="preserve"> pożyczek ze</w:t>
      </w:r>
      <w:r w:rsidRPr="00EF5661">
        <w:rPr>
          <w:rFonts w:ascii="Arial" w:hAnsi="Arial" w:cs="Arial"/>
          <w:sz w:val="24"/>
          <w:szCs w:val="24"/>
        </w:rPr>
        <w:t xml:space="preserve"> środków </w:t>
      </w:r>
      <w:r w:rsidR="00F82B62">
        <w:rPr>
          <w:rFonts w:ascii="Arial" w:hAnsi="Arial" w:cs="Arial"/>
          <w:sz w:val="24"/>
          <w:szCs w:val="24"/>
        </w:rPr>
        <w:t xml:space="preserve">pozyskanych </w:t>
      </w:r>
      <w:r w:rsidR="00F82B62" w:rsidRPr="00077646">
        <w:rPr>
          <w:rFonts w:ascii="Arial" w:hAnsi="Arial" w:cs="Arial"/>
          <w:sz w:val="24"/>
          <w:szCs w:val="24"/>
        </w:rPr>
        <w:t xml:space="preserve">z Lubuskiego Regionalnego programu Operacyjnego </w:t>
      </w:r>
      <w:r w:rsidR="00BE7DB3" w:rsidRPr="00077646">
        <w:rPr>
          <w:rFonts w:ascii="Arial" w:hAnsi="Arial" w:cs="Arial"/>
          <w:sz w:val="24"/>
          <w:szCs w:val="24"/>
        </w:rPr>
        <w:t xml:space="preserve">Działanie 2.5. </w:t>
      </w:r>
      <w:r w:rsidR="00F82B62" w:rsidRPr="00077646">
        <w:rPr>
          <w:rFonts w:ascii="Arial" w:hAnsi="Arial" w:cs="Arial"/>
          <w:sz w:val="24"/>
          <w:szCs w:val="24"/>
        </w:rPr>
        <w:t xml:space="preserve">na lata 2007-2013 oraz środków pozyskanych za pośrednictwem WUP w ramach </w:t>
      </w:r>
      <w:r w:rsidR="002611CF" w:rsidRPr="00077646">
        <w:rPr>
          <w:rFonts w:ascii="Arial" w:hAnsi="Arial" w:cs="Arial"/>
          <w:sz w:val="24"/>
          <w:szCs w:val="24"/>
        </w:rPr>
        <w:t xml:space="preserve">POKL </w:t>
      </w:r>
      <w:r w:rsidR="00BE7DB3" w:rsidRPr="00077646">
        <w:rPr>
          <w:rFonts w:ascii="Arial" w:hAnsi="Arial" w:cs="Arial"/>
          <w:sz w:val="24"/>
          <w:szCs w:val="24"/>
        </w:rPr>
        <w:t xml:space="preserve">Priorytet VI Rynek pracy otwarty dla wszystkich, Działanie 6.2 </w:t>
      </w:r>
      <w:r w:rsidR="00F82B62" w:rsidRPr="00077646">
        <w:rPr>
          <w:rFonts w:ascii="Arial" w:hAnsi="Arial" w:cs="Arial"/>
          <w:sz w:val="24"/>
          <w:szCs w:val="24"/>
        </w:rPr>
        <w:t xml:space="preserve">na udzielanie pożyczek osobom zamierzającym rozpocząć działalność gospodarczą. </w:t>
      </w:r>
    </w:p>
    <w:p w:rsidR="00F15D66" w:rsidRDefault="009C67F3" w:rsidP="001F7833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560694">
        <w:rPr>
          <w:rFonts w:ascii="Arial" w:eastAsia="Times New Roman" w:hAnsi="Arial" w:cs="Arial"/>
          <w:sz w:val="24"/>
          <w:szCs w:val="24"/>
          <w:lang w:eastAsia="pl-PL"/>
        </w:rPr>
        <w:t xml:space="preserve">fertę Lubuskiego Funduszu Poręczeń Kredytowych </w:t>
      </w:r>
      <w:r>
        <w:rPr>
          <w:rFonts w:ascii="Arial" w:eastAsia="Times New Roman" w:hAnsi="Arial" w:cs="Arial"/>
          <w:sz w:val="24"/>
          <w:szCs w:val="24"/>
          <w:lang w:eastAsia="pl-PL"/>
        </w:rPr>
        <w:t>(LFPK)</w:t>
      </w:r>
      <w:r w:rsidRPr="005606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przedstawił</w:t>
      </w:r>
      <w:r w:rsidR="00156D2B" w:rsidRPr="00BB7BF8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156D2B" w:rsidRPr="00BB7BF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Radosław  </w:t>
      </w:r>
      <w:proofErr w:type="spellStart"/>
      <w:r w:rsidR="00156D2B" w:rsidRPr="00BB7BF8">
        <w:rPr>
          <w:rFonts w:ascii="Arial" w:eastAsia="Times New Roman" w:hAnsi="Arial" w:cs="Arial"/>
          <w:b/>
          <w:sz w:val="24"/>
          <w:szCs w:val="24"/>
          <w:lang w:eastAsia="pl-PL"/>
        </w:rPr>
        <w:t>Sawaściuk</w:t>
      </w:r>
      <w:proofErr w:type="spellEnd"/>
      <w:r w:rsidR="00F15D6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="00F15D66" w:rsidRPr="00F15D66">
        <w:rPr>
          <w:rFonts w:ascii="Arial" w:eastAsia="Times New Roman" w:hAnsi="Arial" w:cs="Arial"/>
          <w:sz w:val="24"/>
          <w:szCs w:val="24"/>
          <w:lang w:eastAsia="pl-PL"/>
        </w:rPr>
        <w:t>Ud</w:t>
      </w:r>
      <w:r w:rsidR="00BB7BF8" w:rsidRPr="00F15D66">
        <w:rPr>
          <w:rFonts w:ascii="Arial" w:hAnsi="Arial" w:cs="Arial"/>
          <w:sz w:val="24"/>
          <w:szCs w:val="24"/>
        </w:rPr>
        <w:t>z</w:t>
      </w:r>
      <w:r w:rsidR="00BB7BF8" w:rsidRPr="00BB7BF8">
        <w:rPr>
          <w:rFonts w:ascii="Arial" w:hAnsi="Arial" w:cs="Arial"/>
          <w:sz w:val="24"/>
          <w:szCs w:val="24"/>
        </w:rPr>
        <w:t>iela</w:t>
      </w:r>
      <w:r w:rsidR="005B256D">
        <w:rPr>
          <w:rFonts w:ascii="Arial" w:hAnsi="Arial" w:cs="Arial"/>
          <w:sz w:val="24"/>
          <w:szCs w:val="24"/>
        </w:rPr>
        <w:t xml:space="preserve">ne </w:t>
      </w:r>
      <w:r w:rsidR="004507ED">
        <w:rPr>
          <w:rFonts w:ascii="Arial" w:hAnsi="Arial" w:cs="Arial"/>
          <w:sz w:val="24"/>
          <w:szCs w:val="24"/>
        </w:rPr>
        <w:t xml:space="preserve">są </w:t>
      </w:r>
      <w:r w:rsidR="00BB7BF8" w:rsidRPr="00BB7BF8">
        <w:rPr>
          <w:rFonts w:ascii="Arial" w:hAnsi="Arial" w:cs="Arial"/>
          <w:sz w:val="24"/>
          <w:szCs w:val="24"/>
        </w:rPr>
        <w:t>poręcze</w:t>
      </w:r>
      <w:r w:rsidR="005B256D">
        <w:rPr>
          <w:rFonts w:ascii="Arial" w:hAnsi="Arial" w:cs="Arial"/>
          <w:sz w:val="24"/>
          <w:szCs w:val="24"/>
        </w:rPr>
        <w:t>nia</w:t>
      </w:r>
      <w:r w:rsidR="00BB7BF8" w:rsidRPr="00BB7BF8">
        <w:rPr>
          <w:rFonts w:ascii="Arial" w:hAnsi="Arial" w:cs="Arial"/>
          <w:sz w:val="24"/>
          <w:szCs w:val="24"/>
        </w:rPr>
        <w:t xml:space="preserve"> do kredytów i pożyczek dla mikro, małych</w:t>
      </w:r>
      <w:r w:rsidR="00AA43C3">
        <w:rPr>
          <w:rFonts w:ascii="Arial" w:hAnsi="Arial" w:cs="Arial"/>
          <w:sz w:val="24"/>
          <w:szCs w:val="24"/>
        </w:rPr>
        <w:t xml:space="preserve">                </w:t>
      </w:r>
      <w:r w:rsidR="00BB7BF8" w:rsidRPr="00BB7BF8">
        <w:rPr>
          <w:rFonts w:ascii="Arial" w:hAnsi="Arial" w:cs="Arial"/>
          <w:sz w:val="24"/>
          <w:szCs w:val="24"/>
        </w:rPr>
        <w:t xml:space="preserve"> i średnich przedsiębiorstw, które mają siedzibę lub prowadzą działalność </w:t>
      </w:r>
      <w:r w:rsidR="00AA43C3">
        <w:rPr>
          <w:rFonts w:ascii="Arial" w:hAnsi="Arial" w:cs="Arial"/>
          <w:sz w:val="24"/>
          <w:szCs w:val="24"/>
        </w:rPr>
        <w:t xml:space="preserve">na terenie </w:t>
      </w:r>
      <w:r w:rsidR="006749DE">
        <w:rPr>
          <w:rFonts w:ascii="Arial" w:hAnsi="Arial" w:cs="Arial"/>
          <w:sz w:val="24"/>
          <w:szCs w:val="24"/>
        </w:rPr>
        <w:t xml:space="preserve">województwa lubuskiego. </w:t>
      </w:r>
      <w:r w:rsidR="00BB7BF8" w:rsidRPr="00BB7BF8">
        <w:rPr>
          <w:rFonts w:ascii="Arial" w:hAnsi="Arial" w:cs="Arial"/>
          <w:sz w:val="24"/>
          <w:szCs w:val="24"/>
        </w:rPr>
        <w:t>Poręczenia udzielane są do 5 lat, do 60% wartości kapitału kredytu</w:t>
      </w:r>
      <w:r w:rsidR="005B256D">
        <w:rPr>
          <w:rFonts w:ascii="Arial" w:hAnsi="Arial" w:cs="Arial"/>
          <w:sz w:val="24"/>
          <w:szCs w:val="24"/>
        </w:rPr>
        <w:t>.</w:t>
      </w:r>
      <w:r w:rsidR="004507ED">
        <w:rPr>
          <w:rFonts w:ascii="Arial" w:hAnsi="Arial" w:cs="Arial"/>
          <w:sz w:val="24"/>
          <w:szCs w:val="24"/>
        </w:rPr>
        <w:t xml:space="preserve"> </w:t>
      </w:r>
      <w:r w:rsidR="00C3095A">
        <w:rPr>
          <w:rFonts w:ascii="Arial" w:hAnsi="Arial" w:cs="Arial"/>
          <w:color w:val="000000" w:themeColor="text1"/>
          <w:sz w:val="24"/>
          <w:szCs w:val="24"/>
        </w:rPr>
        <w:t xml:space="preserve">LFPK </w:t>
      </w:r>
      <w:r w:rsidR="00C3095A" w:rsidRPr="00560694">
        <w:rPr>
          <w:rFonts w:ascii="Arial" w:hAnsi="Arial" w:cs="Arial"/>
          <w:sz w:val="24"/>
          <w:szCs w:val="24"/>
        </w:rPr>
        <w:t>zajmuje się wspieraniem rozwoju inicjatyw gospodarczych małych</w:t>
      </w:r>
      <w:r w:rsidR="004507ED">
        <w:rPr>
          <w:rFonts w:ascii="Arial" w:hAnsi="Arial" w:cs="Arial"/>
          <w:sz w:val="24"/>
          <w:szCs w:val="24"/>
        </w:rPr>
        <w:t xml:space="preserve">       </w:t>
      </w:r>
      <w:r w:rsidR="00C3095A" w:rsidRPr="00560694">
        <w:rPr>
          <w:rFonts w:ascii="Arial" w:hAnsi="Arial" w:cs="Arial"/>
          <w:sz w:val="24"/>
          <w:szCs w:val="24"/>
        </w:rPr>
        <w:t xml:space="preserve"> i średnich przedsiębiorstw z terenu województwa lubuskiego. </w:t>
      </w:r>
      <w:r w:rsidR="00077646">
        <w:rPr>
          <w:rFonts w:ascii="Arial" w:hAnsi="Arial" w:cs="Arial"/>
          <w:sz w:val="24"/>
          <w:szCs w:val="24"/>
        </w:rPr>
        <w:t>Udziałowcami</w:t>
      </w:r>
      <w:r w:rsidR="00C3095A" w:rsidRPr="00560694">
        <w:rPr>
          <w:rFonts w:ascii="Arial" w:hAnsi="Arial" w:cs="Arial"/>
          <w:sz w:val="24"/>
          <w:szCs w:val="24"/>
        </w:rPr>
        <w:t xml:space="preserve"> LFPK są:  </w:t>
      </w:r>
      <w:r w:rsidR="00C3095A" w:rsidRPr="00DF011D">
        <w:rPr>
          <w:rFonts w:ascii="Arial" w:hAnsi="Arial" w:cs="Arial"/>
          <w:strike/>
          <w:sz w:val="24"/>
          <w:szCs w:val="24"/>
        </w:rPr>
        <w:t xml:space="preserve"> </w:t>
      </w:r>
      <w:r w:rsidR="00C3095A" w:rsidRPr="00560694">
        <w:rPr>
          <w:rFonts w:ascii="Arial" w:hAnsi="Arial" w:cs="Arial"/>
          <w:sz w:val="24"/>
          <w:szCs w:val="24"/>
        </w:rPr>
        <w:t xml:space="preserve"> Województwo Lubuskie</w:t>
      </w:r>
      <w:r w:rsidR="006749DE">
        <w:rPr>
          <w:rFonts w:ascii="Arial" w:hAnsi="Arial" w:cs="Arial"/>
          <w:sz w:val="24"/>
          <w:szCs w:val="24"/>
        </w:rPr>
        <w:t>,</w:t>
      </w:r>
      <w:r w:rsidR="00C3095A" w:rsidRPr="00560694">
        <w:rPr>
          <w:rFonts w:ascii="Arial" w:hAnsi="Arial" w:cs="Arial"/>
          <w:sz w:val="24"/>
          <w:szCs w:val="24"/>
        </w:rPr>
        <w:t xml:space="preserve">  Bank Gospodarstwa Krajowego w Warszawie</w:t>
      </w:r>
      <w:r w:rsidR="006749DE">
        <w:rPr>
          <w:rFonts w:ascii="Arial" w:hAnsi="Arial" w:cs="Arial"/>
          <w:sz w:val="24"/>
          <w:szCs w:val="24"/>
        </w:rPr>
        <w:t>,</w:t>
      </w:r>
      <w:r w:rsidR="00C3095A" w:rsidRPr="00560694">
        <w:rPr>
          <w:rFonts w:ascii="Arial" w:hAnsi="Arial" w:cs="Arial"/>
          <w:sz w:val="24"/>
          <w:szCs w:val="24"/>
        </w:rPr>
        <w:t xml:space="preserve"> Wojewódzki Fundusz Ochrony Środowiska i Gospodarki Wodnej w Zielonej Górze</w:t>
      </w:r>
      <w:r w:rsidR="006749DE">
        <w:rPr>
          <w:rFonts w:ascii="Arial" w:hAnsi="Arial" w:cs="Arial"/>
          <w:sz w:val="24"/>
          <w:szCs w:val="24"/>
        </w:rPr>
        <w:t>.</w:t>
      </w:r>
      <w:r w:rsidR="00C3095A">
        <w:rPr>
          <w:rFonts w:ascii="Arial" w:hAnsi="Arial" w:cs="Arial"/>
          <w:sz w:val="24"/>
          <w:szCs w:val="24"/>
        </w:rPr>
        <w:t xml:space="preserve"> </w:t>
      </w:r>
      <w:r w:rsidR="00C3095A" w:rsidRPr="00560694">
        <w:rPr>
          <w:rFonts w:ascii="Arial" w:hAnsi="Arial" w:cs="Arial"/>
          <w:sz w:val="24"/>
          <w:szCs w:val="24"/>
        </w:rPr>
        <w:t>Celem nadrzędnym Funduszu jest ożywienie działalności podmiotów gospodarczych działających na terenie naszego województwa poprzez udzielanie poręczeń zabezpieczających zwrot kredytów i pożyczek</w:t>
      </w:r>
      <w:r w:rsidR="008F57DE">
        <w:rPr>
          <w:rFonts w:ascii="Arial" w:hAnsi="Arial" w:cs="Arial"/>
          <w:sz w:val="24"/>
          <w:szCs w:val="24"/>
        </w:rPr>
        <w:t>.</w:t>
      </w:r>
      <w:r w:rsidR="00E5127F">
        <w:rPr>
          <w:rFonts w:ascii="Arial" w:hAnsi="Arial" w:cs="Arial"/>
          <w:sz w:val="24"/>
          <w:szCs w:val="24"/>
        </w:rPr>
        <w:t xml:space="preserve"> </w:t>
      </w:r>
      <w:r w:rsidR="00C3095A" w:rsidRPr="00560694">
        <w:rPr>
          <w:rFonts w:ascii="Arial" w:hAnsi="Arial" w:cs="Arial"/>
          <w:sz w:val="24"/>
          <w:szCs w:val="24"/>
        </w:rPr>
        <w:t xml:space="preserve"> Minimalna kwota udzielonego poręczenia wynosi 10.000,00 zł, maksym</w:t>
      </w:r>
      <w:r w:rsidR="006749DE">
        <w:rPr>
          <w:rFonts w:ascii="Arial" w:hAnsi="Arial" w:cs="Arial"/>
          <w:sz w:val="24"/>
          <w:szCs w:val="24"/>
        </w:rPr>
        <w:t xml:space="preserve">alna </w:t>
      </w:r>
      <w:r w:rsidR="00DF011D">
        <w:rPr>
          <w:rFonts w:ascii="Arial" w:hAnsi="Arial" w:cs="Arial"/>
          <w:sz w:val="24"/>
          <w:szCs w:val="24"/>
        </w:rPr>
        <w:t xml:space="preserve"> </w:t>
      </w:r>
      <w:r w:rsidR="00DF011D" w:rsidRPr="00C7656D">
        <w:rPr>
          <w:rFonts w:ascii="Arial" w:hAnsi="Arial" w:cs="Arial"/>
          <w:sz w:val="24"/>
          <w:szCs w:val="24"/>
        </w:rPr>
        <w:t>1 400 000,00 zł.</w:t>
      </w:r>
      <w:r w:rsidR="006749DE">
        <w:rPr>
          <w:rFonts w:ascii="Arial" w:hAnsi="Arial" w:cs="Arial"/>
          <w:sz w:val="24"/>
          <w:szCs w:val="24"/>
        </w:rPr>
        <w:t xml:space="preserve"> </w:t>
      </w:r>
      <w:r w:rsidR="00C7656D">
        <w:rPr>
          <w:rFonts w:ascii="Arial" w:hAnsi="Arial" w:cs="Arial"/>
          <w:sz w:val="24"/>
          <w:szCs w:val="24"/>
        </w:rPr>
        <w:t>,</w:t>
      </w:r>
      <w:r w:rsidR="006749DE">
        <w:rPr>
          <w:rFonts w:ascii="Arial" w:hAnsi="Arial" w:cs="Arial"/>
          <w:sz w:val="24"/>
          <w:szCs w:val="24"/>
        </w:rPr>
        <w:t>a ma</w:t>
      </w:r>
      <w:r w:rsidR="00C3095A" w:rsidRPr="00560694">
        <w:rPr>
          <w:rFonts w:ascii="Arial" w:hAnsi="Arial" w:cs="Arial"/>
          <w:sz w:val="24"/>
          <w:szCs w:val="24"/>
        </w:rPr>
        <w:t>ksymalny okres poręczenia wynosi 60 miesięcy. Z tytułu udzielonego poręczenia LFPK pobiera prowizję od 1 do 3%,</w:t>
      </w:r>
      <w:r w:rsidR="00C3095A">
        <w:rPr>
          <w:rFonts w:ascii="Arial" w:hAnsi="Arial" w:cs="Arial"/>
          <w:sz w:val="24"/>
          <w:szCs w:val="24"/>
        </w:rPr>
        <w:t xml:space="preserve"> </w:t>
      </w:r>
      <w:r w:rsidR="00C3095A" w:rsidRPr="00560694">
        <w:rPr>
          <w:rFonts w:ascii="Arial" w:hAnsi="Arial" w:cs="Arial"/>
          <w:sz w:val="24"/>
          <w:szCs w:val="24"/>
        </w:rPr>
        <w:t>w zależności od okresu trwania poręczenia oraz stopnia ryzyka dane</w:t>
      </w:r>
      <w:r w:rsidR="00C3095A">
        <w:rPr>
          <w:rFonts w:ascii="Arial" w:hAnsi="Arial" w:cs="Arial"/>
          <w:sz w:val="24"/>
          <w:szCs w:val="24"/>
        </w:rPr>
        <w:t xml:space="preserve">go poręczenia. </w:t>
      </w:r>
    </w:p>
    <w:p w:rsidR="00C7656D" w:rsidRDefault="00BB7BF8" w:rsidP="00C765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7BF8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5100320</wp:posOffset>
            </wp:positionH>
            <wp:positionV relativeFrom="margin">
              <wp:posOffset>8107045</wp:posOffset>
            </wp:positionV>
            <wp:extent cx="1114425" cy="1009650"/>
            <wp:effectExtent l="19050" t="0" r="9525" b="0"/>
            <wp:wrapSquare wrapText="bothSides"/>
            <wp:docPr id="5" name="Obraz 2" descr="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445E" w:rsidRPr="00874D21">
        <w:rPr>
          <w:rFonts w:ascii="Arial" w:hAnsi="Arial" w:cs="Arial"/>
          <w:b/>
          <w:sz w:val="24"/>
          <w:szCs w:val="24"/>
        </w:rPr>
        <w:t xml:space="preserve">Małgorzata </w:t>
      </w:r>
      <w:proofErr w:type="spellStart"/>
      <w:r w:rsidR="00CD445E" w:rsidRPr="00874D21">
        <w:rPr>
          <w:rFonts w:ascii="Arial" w:hAnsi="Arial" w:cs="Arial"/>
          <w:b/>
          <w:sz w:val="24"/>
          <w:szCs w:val="24"/>
        </w:rPr>
        <w:t>Jażdzewska</w:t>
      </w:r>
      <w:proofErr w:type="spellEnd"/>
      <w:r w:rsidR="00CD445E" w:rsidRPr="00874D21">
        <w:rPr>
          <w:rFonts w:ascii="Arial" w:hAnsi="Arial" w:cs="Arial"/>
          <w:sz w:val="24"/>
          <w:szCs w:val="24"/>
        </w:rPr>
        <w:t xml:space="preserve"> – Zastępca Dyrektora Departamentu Europejskiego Funduszu Społecznego </w:t>
      </w:r>
      <w:r w:rsidR="00CD445E">
        <w:rPr>
          <w:rFonts w:ascii="Arial" w:hAnsi="Arial" w:cs="Arial"/>
          <w:sz w:val="24"/>
          <w:szCs w:val="24"/>
        </w:rPr>
        <w:t xml:space="preserve">omówiła </w:t>
      </w:r>
      <w:r w:rsidR="00CD445E" w:rsidRPr="00874D21">
        <w:rPr>
          <w:rFonts w:ascii="Arial" w:hAnsi="Arial" w:cs="Arial"/>
          <w:sz w:val="24"/>
          <w:szCs w:val="24"/>
        </w:rPr>
        <w:t>możliwości rozwoju ekonomii społecznej</w:t>
      </w:r>
      <w:r w:rsidR="004029B3">
        <w:rPr>
          <w:rFonts w:ascii="Arial" w:hAnsi="Arial" w:cs="Arial"/>
          <w:sz w:val="24"/>
          <w:szCs w:val="24"/>
        </w:rPr>
        <w:t xml:space="preserve"> </w:t>
      </w:r>
      <w:r w:rsidR="005B256D">
        <w:rPr>
          <w:rFonts w:ascii="Arial" w:hAnsi="Arial" w:cs="Arial"/>
          <w:sz w:val="24"/>
          <w:szCs w:val="24"/>
        </w:rPr>
        <w:t xml:space="preserve">                </w:t>
      </w:r>
      <w:r w:rsidR="004029B3">
        <w:rPr>
          <w:rFonts w:ascii="Arial" w:hAnsi="Arial" w:cs="Arial"/>
          <w:sz w:val="24"/>
          <w:szCs w:val="24"/>
        </w:rPr>
        <w:t xml:space="preserve">ze środków EFS. </w:t>
      </w:r>
      <w:r w:rsidR="00CD445E">
        <w:rPr>
          <w:rFonts w:ascii="Arial" w:hAnsi="Arial" w:cs="Arial"/>
          <w:sz w:val="24"/>
          <w:szCs w:val="24"/>
        </w:rPr>
        <w:t xml:space="preserve">W nowej pespektywie finansowania wsparcie rozwoju ekonomii społecznej możliwe będzie  w ramach </w:t>
      </w:r>
      <w:r w:rsidR="00CD445E" w:rsidRPr="00874D21">
        <w:rPr>
          <w:rFonts w:ascii="Arial" w:hAnsi="Arial" w:cs="Arial"/>
          <w:sz w:val="24"/>
          <w:szCs w:val="24"/>
        </w:rPr>
        <w:t xml:space="preserve"> Regionalnego </w:t>
      </w:r>
      <w:r w:rsidR="00CD445E">
        <w:rPr>
          <w:rFonts w:ascii="Arial" w:hAnsi="Arial" w:cs="Arial"/>
          <w:sz w:val="24"/>
          <w:szCs w:val="24"/>
        </w:rPr>
        <w:t>P</w:t>
      </w:r>
      <w:r w:rsidR="00CD445E" w:rsidRPr="00874D21">
        <w:rPr>
          <w:rFonts w:ascii="Arial" w:hAnsi="Arial" w:cs="Arial"/>
          <w:sz w:val="24"/>
          <w:szCs w:val="24"/>
        </w:rPr>
        <w:t>rogramu Operacyjnego</w:t>
      </w:r>
      <w:r w:rsidR="00CD445E">
        <w:rPr>
          <w:rFonts w:ascii="Arial" w:hAnsi="Arial" w:cs="Arial"/>
          <w:sz w:val="24"/>
          <w:szCs w:val="24"/>
        </w:rPr>
        <w:t xml:space="preserve"> RPO Oś prio</w:t>
      </w:r>
      <w:r w:rsidR="006749DE">
        <w:rPr>
          <w:rFonts w:ascii="Arial" w:hAnsi="Arial" w:cs="Arial"/>
          <w:sz w:val="24"/>
          <w:szCs w:val="24"/>
        </w:rPr>
        <w:t>rytetowa 7. Równowaga Społeczna, którego celem jest</w:t>
      </w:r>
      <w:r w:rsidR="00CD445E">
        <w:rPr>
          <w:rFonts w:ascii="Arial" w:hAnsi="Arial" w:cs="Arial"/>
          <w:sz w:val="24"/>
          <w:szCs w:val="24"/>
        </w:rPr>
        <w:t xml:space="preserve"> zmniejszenie obszarów wykluczenia społecznego oraz niwelowanie dysproporcji społecznych. </w:t>
      </w:r>
    </w:p>
    <w:p w:rsidR="00654E30" w:rsidRDefault="00885A7D" w:rsidP="00C765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Alokacja środków 68 226 384, 00 EUR.</w:t>
      </w:r>
    </w:p>
    <w:p w:rsidR="00654E30" w:rsidRDefault="00654E30" w:rsidP="00C765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4E30" w:rsidRDefault="00654E30" w:rsidP="00654E3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</w:p>
    <w:p w:rsidR="00CD445E" w:rsidRDefault="00654E30" w:rsidP="00C765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M. Jażdżewska zaznaczyła, że wydatkowanie tych środków wymagać będzie zbudowania infrastruktury współpracy, by trwale i skutecznie rozwiązać problemy społeczne w regionie. S</w:t>
      </w:r>
      <w:r w:rsidR="00F15D66">
        <w:rPr>
          <w:rFonts w:ascii="Arial" w:hAnsi="Arial" w:cs="Arial"/>
          <w:sz w:val="24"/>
          <w:szCs w:val="24"/>
        </w:rPr>
        <w:t>zeroki wachlarz wsparcia ekonomii społecznej będzie  wy</w:t>
      </w:r>
      <w:r w:rsidR="006749DE">
        <w:rPr>
          <w:rFonts w:ascii="Arial" w:hAnsi="Arial" w:cs="Arial"/>
          <w:sz w:val="24"/>
          <w:szCs w:val="24"/>
        </w:rPr>
        <w:t xml:space="preserve">magał </w:t>
      </w:r>
      <w:r w:rsidR="00885A7D">
        <w:rPr>
          <w:rFonts w:ascii="Arial" w:hAnsi="Arial" w:cs="Arial"/>
          <w:sz w:val="24"/>
          <w:szCs w:val="24"/>
        </w:rPr>
        <w:t xml:space="preserve">też </w:t>
      </w:r>
      <w:r w:rsidR="006749DE">
        <w:rPr>
          <w:rFonts w:ascii="Arial" w:hAnsi="Arial" w:cs="Arial"/>
          <w:sz w:val="24"/>
          <w:szCs w:val="24"/>
        </w:rPr>
        <w:t>koordynacji tych działań przez Ośrodki Wsparcia Ekonomii Społecznej</w:t>
      </w:r>
      <w:r w:rsidR="00963DE9">
        <w:rPr>
          <w:rFonts w:ascii="Arial" w:hAnsi="Arial" w:cs="Arial"/>
          <w:sz w:val="24"/>
          <w:szCs w:val="24"/>
        </w:rPr>
        <w:t xml:space="preserve"> (OWES).</w:t>
      </w:r>
      <w:r w:rsidRPr="00654E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Obszary ekonomii społecznej będą  finansowane również w ramach Osi priorytetowej :  6, 8 , 9.</w:t>
      </w:r>
    </w:p>
    <w:p w:rsidR="0003581F" w:rsidRDefault="0003581F" w:rsidP="006749DE">
      <w:pPr>
        <w:pStyle w:val="Tekstpodstawowy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C481F" w:rsidRPr="001D6D3B" w:rsidRDefault="004C481F" w:rsidP="006749DE">
      <w:pPr>
        <w:pStyle w:val="Tekstpodstawowy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7716">
        <w:rPr>
          <w:rFonts w:ascii="Arial" w:hAnsi="Arial" w:cs="Arial"/>
          <w:b/>
          <w:sz w:val="24"/>
          <w:szCs w:val="24"/>
        </w:rPr>
        <w:t>Katarzyna Twardowska</w:t>
      </w:r>
      <w:r>
        <w:rPr>
          <w:rFonts w:ascii="Arial" w:hAnsi="Arial" w:cs="Arial"/>
          <w:sz w:val="24"/>
          <w:szCs w:val="24"/>
        </w:rPr>
        <w:t xml:space="preserve"> z OWES w Zielonej Górze  podsumowała najważniejsze  działania OWES w Zielonej Górze  w latach 2013-2015.</w:t>
      </w:r>
      <w:r w:rsidR="00787DAE">
        <w:rPr>
          <w:rFonts w:ascii="Arial" w:hAnsi="Arial" w:cs="Arial"/>
          <w:sz w:val="24"/>
          <w:szCs w:val="24"/>
        </w:rPr>
        <w:t>Poinformowała, że wsparciem w postaci szkoleń, dorad</w:t>
      </w:r>
      <w:r w:rsidR="00963DE9">
        <w:rPr>
          <w:rFonts w:ascii="Arial" w:hAnsi="Arial" w:cs="Arial"/>
          <w:sz w:val="24"/>
          <w:szCs w:val="24"/>
        </w:rPr>
        <w:t>ztwa</w:t>
      </w:r>
      <w:r w:rsidR="00787DAE">
        <w:rPr>
          <w:rFonts w:ascii="Arial" w:hAnsi="Arial" w:cs="Arial"/>
          <w:sz w:val="24"/>
          <w:szCs w:val="24"/>
        </w:rPr>
        <w:t xml:space="preserve"> i usług specjalistycznych objęto ponad </w:t>
      </w:r>
      <w:r w:rsidR="004D1249">
        <w:rPr>
          <w:rFonts w:ascii="Arial" w:hAnsi="Arial" w:cs="Arial"/>
          <w:sz w:val="24"/>
          <w:szCs w:val="24"/>
        </w:rPr>
        <w:t xml:space="preserve"> 130</w:t>
      </w:r>
      <w:r w:rsidR="00577716">
        <w:rPr>
          <w:rFonts w:ascii="Arial" w:hAnsi="Arial" w:cs="Arial"/>
          <w:sz w:val="24"/>
          <w:szCs w:val="24"/>
        </w:rPr>
        <w:t>0</w:t>
      </w:r>
      <w:r w:rsidR="004D1249">
        <w:rPr>
          <w:rFonts w:ascii="Arial" w:hAnsi="Arial" w:cs="Arial"/>
          <w:sz w:val="24"/>
          <w:szCs w:val="24"/>
        </w:rPr>
        <w:t xml:space="preserve"> osób oraz ponad 130 organizacji i instytucji.</w:t>
      </w:r>
    </w:p>
    <w:p w:rsidR="00577716" w:rsidRPr="002470EC" w:rsidRDefault="00577716" w:rsidP="006749D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70EC">
        <w:rPr>
          <w:rFonts w:ascii="Arial" w:hAnsi="Arial" w:cs="Arial"/>
          <w:sz w:val="24"/>
          <w:szCs w:val="24"/>
        </w:rPr>
        <w:t>Działania te realizowano w formach:</w:t>
      </w:r>
    </w:p>
    <w:p w:rsidR="00577716" w:rsidRPr="00C062CF" w:rsidRDefault="00577716" w:rsidP="006749D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C062CF">
        <w:rPr>
          <w:rFonts w:ascii="Arial" w:hAnsi="Arial" w:cs="Arial"/>
          <w:sz w:val="24"/>
          <w:szCs w:val="24"/>
          <w:u w:val="single"/>
        </w:rPr>
        <w:t>Animacja</w:t>
      </w:r>
    </w:p>
    <w:p w:rsidR="00577716" w:rsidRPr="002470EC" w:rsidRDefault="00577716" w:rsidP="006749D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każdym z 7</w:t>
      </w:r>
      <w:r w:rsidRPr="002470EC">
        <w:rPr>
          <w:rFonts w:ascii="Arial" w:hAnsi="Arial" w:cs="Arial"/>
          <w:sz w:val="24"/>
          <w:szCs w:val="24"/>
        </w:rPr>
        <w:t xml:space="preserve"> powiatów subregionu  </w:t>
      </w:r>
      <w:r>
        <w:rPr>
          <w:rFonts w:ascii="Arial" w:hAnsi="Arial" w:cs="Arial"/>
          <w:sz w:val="24"/>
          <w:szCs w:val="24"/>
        </w:rPr>
        <w:t>zielonogórskiego</w:t>
      </w:r>
      <w:r w:rsidRPr="002470EC">
        <w:rPr>
          <w:rFonts w:ascii="Arial" w:hAnsi="Arial" w:cs="Arial"/>
          <w:sz w:val="24"/>
          <w:szCs w:val="24"/>
        </w:rPr>
        <w:t xml:space="preserve"> odbyła się konferencja, której celem było przybliżenie lokalnej społeczności idei ekonomii społecznej.</w:t>
      </w:r>
    </w:p>
    <w:p w:rsidR="00577716" w:rsidRPr="002470EC" w:rsidRDefault="00577716" w:rsidP="006749D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Przeprowadzono 14</w:t>
      </w:r>
      <w:r w:rsidR="00963DE9">
        <w:rPr>
          <w:rFonts w:ascii="Arial" w:hAnsi="Arial" w:cs="Arial"/>
          <w:sz w:val="24"/>
          <w:szCs w:val="24"/>
        </w:rPr>
        <w:t xml:space="preserve"> seminariów</w:t>
      </w:r>
      <w:r w:rsidR="00F15D66">
        <w:rPr>
          <w:rFonts w:ascii="Arial" w:hAnsi="Arial" w:cs="Arial"/>
          <w:sz w:val="24"/>
          <w:szCs w:val="24"/>
        </w:rPr>
        <w:t>, w trakcie których</w:t>
      </w:r>
      <w:r w:rsidRPr="002470EC">
        <w:rPr>
          <w:rFonts w:ascii="Arial" w:hAnsi="Arial" w:cs="Arial"/>
          <w:sz w:val="24"/>
          <w:szCs w:val="24"/>
        </w:rPr>
        <w:t xml:space="preserve"> uczestnicy pogłębiali wiedzę na temat </w:t>
      </w:r>
      <w:r>
        <w:rPr>
          <w:rFonts w:ascii="Arial" w:hAnsi="Arial" w:cs="Arial"/>
          <w:sz w:val="24"/>
          <w:szCs w:val="24"/>
        </w:rPr>
        <w:t>spółdzielczo</w:t>
      </w:r>
      <w:r w:rsidR="008F57DE">
        <w:rPr>
          <w:rFonts w:ascii="Arial" w:hAnsi="Arial" w:cs="Arial"/>
          <w:sz w:val="24"/>
          <w:szCs w:val="24"/>
        </w:rPr>
        <w:t xml:space="preserve">ści socjalnej oraz tworzenia </w:t>
      </w:r>
      <w:r w:rsidRPr="002470EC">
        <w:rPr>
          <w:rFonts w:ascii="Arial" w:hAnsi="Arial" w:cs="Arial"/>
          <w:sz w:val="24"/>
          <w:szCs w:val="24"/>
        </w:rPr>
        <w:t>i funkcjonowania podmiotów ekonomii społecznej.</w:t>
      </w:r>
      <w:r>
        <w:rPr>
          <w:rFonts w:ascii="Arial" w:hAnsi="Arial" w:cs="Arial"/>
          <w:sz w:val="24"/>
          <w:szCs w:val="24"/>
        </w:rPr>
        <w:t xml:space="preserve"> </w:t>
      </w:r>
      <w:r w:rsidRPr="002470EC">
        <w:rPr>
          <w:rFonts w:ascii="Arial" w:hAnsi="Arial" w:cs="Arial"/>
          <w:sz w:val="24"/>
          <w:szCs w:val="24"/>
        </w:rPr>
        <w:t xml:space="preserve">Zawiązano </w:t>
      </w:r>
      <w:r>
        <w:rPr>
          <w:rFonts w:ascii="Arial" w:hAnsi="Arial" w:cs="Arial"/>
          <w:sz w:val="24"/>
          <w:szCs w:val="24"/>
        </w:rPr>
        <w:t>7</w:t>
      </w:r>
      <w:r w:rsidRPr="002470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0EC">
        <w:rPr>
          <w:rFonts w:ascii="Arial" w:hAnsi="Arial" w:cs="Arial"/>
          <w:sz w:val="24"/>
          <w:szCs w:val="24"/>
        </w:rPr>
        <w:t>partnerstw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470EC">
        <w:rPr>
          <w:rFonts w:ascii="Arial" w:hAnsi="Arial" w:cs="Arial"/>
          <w:sz w:val="24"/>
          <w:szCs w:val="24"/>
        </w:rPr>
        <w:t xml:space="preserve"> lokalnych na rzecz ekonomii społecznej</w:t>
      </w:r>
      <w:r>
        <w:rPr>
          <w:rFonts w:ascii="Arial" w:hAnsi="Arial" w:cs="Arial"/>
          <w:sz w:val="24"/>
          <w:szCs w:val="24"/>
        </w:rPr>
        <w:t>.</w:t>
      </w:r>
    </w:p>
    <w:p w:rsidR="006F7F61" w:rsidRPr="006F7F61" w:rsidRDefault="006F7F61" w:rsidP="006749D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6F7F61">
        <w:rPr>
          <w:rFonts w:ascii="Arial" w:hAnsi="Arial" w:cs="Arial"/>
          <w:sz w:val="24"/>
          <w:szCs w:val="24"/>
          <w:u w:val="single"/>
        </w:rPr>
        <w:t>Sieci współpracy – zespoły inte</w:t>
      </w:r>
      <w:r>
        <w:rPr>
          <w:rFonts w:ascii="Arial" w:hAnsi="Arial" w:cs="Arial"/>
          <w:sz w:val="24"/>
          <w:szCs w:val="24"/>
          <w:u w:val="single"/>
        </w:rPr>
        <w:t>r</w:t>
      </w:r>
      <w:r w:rsidRPr="006F7F61">
        <w:rPr>
          <w:rFonts w:ascii="Arial" w:hAnsi="Arial" w:cs="Arial"/>
          <w:sz w:val="24"/>
          <w:szCs w:val="24"/>
          <w:u w:val="single"/>
        </w:rPr>
        <w:t>dyscyplinarne</w:t>
      </w:r>
    </w:p>
    <w:p w:rsidR="00577716" w:rsidRPr="002470EC" w:rsidRDefault="00577716" w:rsidP="006749D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70EC">
        <w:rPr>
          <w:rFonts w:ascii="Arial" w:hAnsi="Arial" w:cs="Arial"/>
          <w:sz w:val="24"/>
          <w:szCs w:val="24"/>
        </w:rPr>
        <w:t xml:space="preserve">W każdym powiecie subregionu </w:t>
      </w:r>
      <w:r w:rsidR="006F7F61">
        <w:rPr>
          <w:rFonts w:ascii="Arial" w:hAnsi="Arial" w:cs="Arial"/>
          <w:sz w:val="24"/>
          <w:szCs w:val="24"/>
        </w:rPr>
        <w:t xml:space="preserve">zielonogórskiego </w:t>
      </w:r>
      <w:r w:rsidRPr="002470EC">
        <w:rPr>
          <w:rFonts w:ascii="Arial" w:hAnsi="Arial" w:cs="Arial"/>
          <w:sz w:val="24"/>
          <w:szCs w:val="24"/>
        </w:rPr>
        <w:t xml:space="preserve"> powstał zespół interdyscyplinarny mający na celu wzmocnienie współpracy i integracji</w:t>
      </w:r>
      <w:r w:rsidR="00E5127F">
        <w:rPr>
          <w:rFonts w:ascii="Arial" w:hAnsi="Arial" w:cs="Arial"/>
          <w:sz w:val="24"/>
          <w:szCs w:val="24"/>
        </w:rPr>
        <w:t xml:space="preserve"> na rzecz rozwoju prze</w:t>
      </w:r>
      <w:r w:rsidRPr="002470EC">
        <w:rPr>
          <w:rFonts w:ascii="Arial" w:hAnsi="Arial" w:cs="Arial"/>
          <w:sz w:val="24"/>
          <w:szCs w:val="24"/>
        </w:rPr>
        <w:t>dsiębiorczości społecznej.</w:t>
      </w:r>
      <w:r w:rsidR="006F7F61">
        <w:rPr>
          <w:rFonts w:ascii="Arial" w:hAnsi="Arial" w:cs="Arial"/>
          <w:sz w:val="24"/>
          <w:szCs w:val="24"/>
        </w:rPr>
        <w:t xml:space="preserve"> .</w:t>
      </w:r>
    </w:p>
    <w:p w:rsidR="00577716" w:rsidRPr="00C062CF" w:rsidRDefault="00577716" w:rsidP="006749D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C062CF">
        <w:rPr>
          <w:rFonts w:ascii="Arial" w:hAnsi="Arial" w:cs="Arial"/>
          <w:sz w:val="24"/>
          <w:szCs w:val="24"/>
          <w:u w:val="single"/>
        </w:rPr>
        <w:t>Doradztwo</w:t>
      </w:r>
    </w:p>
    <w:p w:rsidR="00577716" w:rsidRDefault="006F7F61" w:rsidP="006749D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ramach d</w:t>
      </w:r>
      <w:r w:rsidR="00577716" w:rsidRPr="002470EC">
        <w:rPr>
          <w:rFonts w:ascii="Arial" w:hAnsi="Arial" w:cs="Arial"/>
          <w:sz w:val="24"/>
          <w:szCs w:val="24"/>
        </w:rPr>
        <w:t>oradztw</w:t>
      </w:r>
      <w:r>
        <w:rPr>
          <w:rFonts w:ascii="Arial" w:hAnsi="Arial" w:cs="Arial"/>
          <w:sz w:val="24"/>
          <w:szCs w:val="24"/>
        </w:rPr>
        <w:t>a wsparto ponad 400 osób i 30 grup inicjatywnych.</w:t>
      </w:r>
    </w:p>
    <w:p w:rsidR="00577716" w:rsidRPr="002470EC" w:rsidRDefault="00EF1FC7" w:rsidP="006749D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OWES  ma swój udział w powołaniu 9 spółdzielni socjalnych i 15 organizacji pozarządowych.</w:t>
      </w:r>
    </w:p>
    <w:p w:rsidR="00577716" w:rsidRPr="00C062CF" w:rsidRDefault="00577716" w:rsidP="006749D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C062CF">
        <w:rPr>
          <w:rFonts w:ascii="Arial" w:hAnsi="Arial" w:cs="Arial"/>
          <w:sz w:val="24"/>
          <w:szCs w:val="24"/>
          <w:u w:val="single"/>
        </w:rPr>
        <w:t>Szkolenia</w:t>
      </w:r>
    </w:p>
    <w:p w:rsidR="00577716" w:rsidRPr="002470EC" w:rsidRDefault="00577716" w:rsidP="006749D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70EC">
        <w:rPr>
          <w:rFonts w:ascii="Arial" w:hAnsi="Arial" w:cs="Arial"/>
          <w:sz w:val="24"/>
          <w:szCs w:val="24"/>
        </w:rPr>
        <w:t>Przeprowadzono</w:t>
      </w:r>
      <w:r>
        <w:rPr>
          <w:rFonts w:ascii="Arial" w:hAnsi="Arial" w:cs="Arial"/>
          <w:sz w:val="24"/>
          <w:szCs w:val="24"/>
        </w:rPr>
        <w:t xml:space="preserve"> </w:t>
      </w:r>
      <w:r w:rsidR="00EF1FC7">
        <w:rPr>
          <w:rFonts w:ascii="Arial" w:hAnsi="Arial" w:cs="Arial"/>
          <w:sz w:val="24"/>
          <w:szCs w:val="24"/>
        </w:rPr>
        <w:t>81</w:t>
      </w:r>
      <w:r>
        <w:rPr>
          <w:rFonts w:ascii="Arial" w:hAnsi="Arial" w:cs="Arial"/>
          <w:sz w:val="24"/>
          <w:szCs w:val="24"/>
        </w:rPr>
        <w:t xml:space="preserve"> szkoleń</w:t>
      </w:r>
      <w:r w:rsidR="00963DE9">
        <w:rPr>
          <w:rFonts w:ascii="Arial" w:hAnsi="Arial" w:cs="Arial"/>
          <w:sz w:val="24"/>
          <w:szCs w:val="24"/>
        </w:rPr>
        <w:t xml:space="preserve"> z tematyki ekonomii społecznej </w:t>
      </w:r>
      <w:r>
        <w:rPr>
          <w:rFonts w:ascii="Arial" w:hAnsi="Arial" w:cs="Arial"/>
          <w:sz w:val="24"/>
          <w:szCs w:val="24"/>
        </w:rPr>
        <w:t xml:space="preserve"> i </w:t>
      </w:r>
      <w:r w:rsidR="00EF1FC7">
        <w:rPr>
          <w:rFonts w:ascii="Arial" w:hAnsi="Arial" w:cs="Arial"/>
          <w:sz w:val="24"/>
          <w:szCs w:val="24"/>
        </w:rPr>
        <w:t>14 wizyt</w:t>
      </w:r>
      <w:r>
        <w:rPr>
          <w:rFonts w:ascii="Arial" w:hAnsi="Arial" w:cs="Arial"/>
          <w:sz w:val="24"/>
          <w:szCs w:val="24"/>
        </w:rPr>
        <w:t xml:space="preserve"> studyjn</w:t>
      </w:r>
      <w:r w:rsidR="00EF1FC7">
        <w:rPr>
          <w:rFonts w:ascii="Arial" w:hAnsi="Arial" w:cs="Arial"/>
          <w:sz w:val="24"/>
          <w:szCs w:val="24"/>
        </w:rPr>
        <w:t>ych</w:t>
      </w:r>
      <w:r w:rsidR="00C715B6">
        <w:rPr>
          <w:rFonts w:ascii="Arial" w:hAnsi="Arial" w:cs="Arial"/>
          <w:sz w:val="24"/>
          <w:szCs w:val="24"/>
        </w:rPr>
        <w:t xml:space="preserve">     </w:t>
      </w:r>
      <w:r w:rsidR="00963DE9">
        <w:rPr>
          <w:rFonts w:ascii="Arial" w:hAnsi="Arial" w:cs="Arial"/>
          <w:sz w:val="24"/>
          <w:szCs w:val="24"/>
        </w:rPr>
        <w:t>w podmiotach ekonomii społecznej.</w:t>
      </w:r>
    </w:p>
    <w:p w:rsidR="00577716" w:rsidRPr="002470EC" w:rsidRDefault="00577716" w:rsidP="006749D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Przeszkolono </w:t>
      </w:r>
      <w:r w:rsidR="00EF1FC7">
        <w:rPr>
          <w:rFonts w:ascii="Arial" w:hAnsi="Arial" w:cs="Arial"/>
          <w:sz w:val="24"/>
          <w:szCs w:val="24"/>
        </w:rPr>
        <w:t>918</w:t>
      </w:r>
      <w:r w:rsidRPr="002470EC">
        <w:rPr>
          <w:rFonts w:ascii="Arial" w:hAnsi="Arial" w:cs="Arial"/>
          <w:sz w:val="24"/>
          <w:szCs w:val="24"/>
        </w:rPr>
        <w:t xml:space="preserve"> osób.</w:t>
      </w:r>
    </w:p>
    <w:p w:rsidR="0003581F" w:rsidRDefault="0003581F" w:rsidP="006749D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03581F" w:rsidRDefault="0003581F" w:rsidP="006749D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03581F" w:rsidRPr="0003581F" w:rsidRDefault="0003581F" w:rsidP="0003581F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3581F">
        <w:rPr>
          <w:rFonts w:ascii="Arial" w:hAnsi="Arial" w:cs="Arial"/>
          <w:sz w:val="24"/>
          <w:szCs w:val="24"/>
        </w:rPr>
        <w:lastRenderedPageBreak/>
        <w:t>4</w:t>
      </w:r>
    </w:p>
    <w:p w:rsidR="00577716" w:rsidRDefault="00577716" w:rsidP="006749D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C062CF">
        <w:rPr>
          <w:rFonts w:ascii="Arial" w:hAnsi="Arial" w:cs="Arial"/>
          <w:sz w:val="24"/>
          <w:szCs w:val="24"/>
          <w:u w:val="single"/>
        </w:rPr>
        <w:t>Informacja i promocja</w:t>
      </w:r>
    </w:p>
    <w:p w:rsidR="00654E30" w:rsidRDefault="00577716" w:rsidP="006749D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70EC">
        <w:rPr>
          <w:rFonts w:ascii="Arial" w:hAnsi="Arial" w:cs="Arial"/>
          <w:sz w:val="24"/>
          <w:szCs w:val="24"/>
        </w:rPr>
        <w:t xml:space="preserve">Wydano 2 edycje Katalogu produktów i usług promującego ofertę </w:t>
      </w:r>
      <w:r w:rsidR="00E5127F">
        <w:rPr>
          <w:rFonts w:ascii="Arial" w:hAnsi="Arial" w:cs="Arial"/>
          <w:sz w:val="24"/>
          <w:szCs w:val="24"/>
        </w:rPr>
        <w:t>PES</w:t>
      </w:r>
      <w:r w:rsidRPr="002470EC">
        <w:rPr>
          <w:rFonts w:ascii="Arial" w:hAnsi="Arial" w:cs="Arial"/>
          <w:sz w:val="24"/>
          <w:szCs w:val="24"/>
        </w:rPr>
        <w:t xml:space="preserve"> subregionu </w:t>
      </w:r>
      <w:r w:rsidR="00EF1FC7">
        <w:rPr>
          <w:rFonts w:ascii="Arial" w:hAnsi="Arial" w:cs="Arial"/>
          <w:sz w:val="24"/>
          <w:szCs w:val="24"/>
        </w:rPr>
        <w:t>zielonogórskiego</w:t>
      </w:r>
      <w:r w:rsidRPr="002470EC">
        <w:rPr>
          <w:rFonts w:ascii="Arial" w:hAnsi="Arial" w:cs="Arial"/>
          <w:sz w:val="24"/>
          <w:szCs w:val="24"/>
        </w:rPr>
        <w:t>.</w:t>
      </w:r>
      <w:r w:rsidR="00E5127F">
        <w:rPr>
          <w:rFonts w:ascii="Arial" w:hAnsi="Arial" w:cs="Arial"/>
          <w:sz w:val="24"/>
          <w:szCs w:val="24"/>
        </w:rPr>
        <w:t xml:space="preserve"> </w:t>
      </w:r>
    </w:p>
    <w:p w:rsidR="00577716" w:rsidRDefault="00EF1FC7" w:rsidP="006749D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577716" w:rsidRPr="002470EC">
        <w:rPr>
          <w:rFonts w:ascii="Arial" w:hAnsi="Arial" w:cs="Arial"/>
          <w:sz w:val="24"/>
          <w:szCs w:val="24"/>
        </w:rPr>
        <w:t>organizowano</w:t>
      </w:r>
      <w:r w:rsidR="00577716">
        <w:rPr>
          <w:rFonts w:ascii="Arial" w:hAnsi="Arial" w:cs="Arial"/>
          <w:sz w:val="24"/>
          <w:szCs w:val="24"/>
        </w:rPr>
        <w:t xml:space="preserve"> </w:t>
      </w:r>
      <w:r w:rsidR="00577716" w:rsidRPr="002470EC">
        <w:rPr>
          <w:rFonts w:ascii="Arial" w:hAnsi="Arial" w:cs="Arial"/>
          <w:sz w:val="24"/>
          <w:szCs w:val="24"/>
        </w:rPr>
        <w:t xml:space="preserve">Targi Aktywności Społecznej, podczas których swoją ofertę zaprezentowało </w:t>
      </w:r>
      <w:r>
        <w:rPr>
          <w:rFonts w:ascii="Arial" w:hAnsi="Arial" w:cs="Arial"/>
          <w:sz w:val="24"/>
          <w:szCs w:val="24"/>
        </w:rPr>
        <w:t xml:space="preserve">25 </w:t>
      </w:r>
      <w:r w:rsidR="00577716" w:rsidRPr="002470EC">
        <w:rPr>
          <w:rFonts w:ascii="Arial" w:hAnsi="Arial" w:cs="Arial"/>
          <w:sz w:val="24"/>
          <w:szCs w:val="24"/>
        </w:rPr>
        <w:t xml:space="preserve">wystawców z subregionu </w:t>
      </w:r>
      <w:r>
        <w:rPr>
          <w:rFonts w:ascii="Arial" w:hAnsi="Arial" w:cs="Arial"/>
          <w:sz w:val="24"/>
          <w:szCs w:val="24"/>
        </w:rPr>
        <w:t>zielonogórskiego.</w:t>
      </w:r>
      <w:r w:rsidR="003A46B6">
        <w:rPr>
          <w:rFonts w:ascii="Arial" w:hAnsi="Arial" w:cs="Arial"/>
          <w:sz w:val="24"/>
          <w:szCs w:val="24"/>
        </w:rPr>
        <w:t xml:space="preserve"> Stanowiska targowe  odwiedziło  ponad 1000 osób.</w:t>
      </w:r>
    </w:p>
    <w:p w:rsidR="00984977" w:rsidRDefault="0047155B" w:rsidP="006749D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Zadania Wojewody na rzecz tworzenia i funkcjonowania Centrów Integracji Społecznych (CIS) przedstawiła </w:t>
      </w:r>
      <w:r w:rsidRPr="0047155B">
        <w:rPr>
          <w:rFonts w:ascii="Arial" w:hAnsi="Arial" w:cs="Arial"/>
          <w:b/>
          <w:sz w:val="24"/>
          <w:szCs w:val="24"/>
        </w:rPr>
        <w:t>Aneta Tomczyk</w:t>
      </w:r>
      <w:r>
        <w:rPr>
          <w:rFonts w:ascii="Arial" w:hAnsi="Arial" w:cs="Arial"/>
          <w:sz w:val="24"/>
          <w:szCs w:val="24"/>
        </w:rPr>
        <w:t xml:space="preserve"> z Lubuskiego Urzędu Wojewódzkiego.</w:t>
      </w:r>
      <w:r w:rsidR="00E512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CIS</w:t>
      </w:r>
      <w:r w:rsidR="001A5332">
        <w:rPr>
          <w:rFonts w:ascii="Arial" w:hAnsi="Arial" w:cs="Arial"/>
          <w:sz w:val="24"/>
          <w:szCs w:val="24"/>
        </w:rPr>
        <w:t xml:space="preserve"> jest placówką realizującą reintegrację zawodową i społeczną dla osób zagr</w:t>
      </w:r>
      <w:r w:rsidR="00657CDC">
        <w:rPr>
          <w:rFonts w:ascii="Arial" w:hAnsi="Arial" w:cs="Arial"/>
          <w:sz w:val="24"/>
          <w:szCs w:val="24"/>
        </w:rPr>
        <w:t>ożonych wykluczeniem społecznym</w:t>
      </w:r>
      <w:r w:rsidR="00E5127F">
        <w:rPr>
          <w:rFonts w:ascii="Arial" w:hAnsi="Arial" w:cs="Arial"/>
          <w:sz w:val="24"/>
          <w:szCs w:val="24"/>
        </w:rPr>
        <w:t>.</w:t>
      </w:r>
      <w:r w:rsidR="001A5332">
        <w:rPr>
          <w:rFonts w:ascii="Arial" w:hAnsi="Arial" w:cs="Arial"/>
          <w:sz w:val="24"/>
          <w:szCs w:val="24"/>
        </w:rPr>
        <w:t xml:space="preserve"> Centra mogą tworzyć jednostki  samorządu terytorialnego</w:t>
      </w:r>
      <w:r w:rsidR="00963DE9">
        <w:rPr>
          <w:rFonts w:ascii="Arial" w:hAnsi="Arial" w:cs="Arial"/>
          <w:sz w:val="24"/>
          <w:szCs w:val="24"/>
        </w:rPr>
        <w:t xml:space="preserve"> </w:t>
      </w:r>
      <w:r w:rsidR="001A5332">
        <w:rPr>
          <w:rFonts w:ascii="Arial" w:hAnsi="Arial" w:cs="Arial"/>
          <w:sz w:val="24"/>
          <w:szCs w:val="24"/>
        </w:rPr>
        <w:t>, organizacje pozarządowe, podmioty pożytku publicznego</w:t>
      </w:r>
      <w:r w:rsidR="00E5127F">
        <w:rPr>
          <w:rFonts w:ascii="Arial" w:hAnsi="Arial" w:cs="Arial"/>
          <w:sz w:val="24"/>
          <w:szCs w:val="24"/>
        </w:rPr>
        <w:t xml:space="preserve"> </w:t>
      </w:r>
      <w:r w:rsidR="001A5332">
        <w:rPr>
          <w:rFonts w:ascii="Arial" w:hAnsi="Arial" w:cs="Arial"/>
          <w:sz w:val="24"/>
          <w:szCs w:val="24"/>
        </w:rPr>
        <w:t xml:space="preserve"> </w:t>
      </w:r>
      <w:r w:rsidR="00963DE9">
        <w:rPr>
          <w:rFonts w:ascii="Arial" w:hAnsi="Arial" w:cs="Arial"/>
          <w:sz w:val="24"/>
          <w:szCs w:val="24"/>
        </w:rPr>
        <w:t xml:space="preserve">i </w:t>
      </w:r>
      <w:r w:rsidR="00E5127F">
        <w:rPr>
          <w:rFonts w:ascii="Arial" w:hAnsi="Arial" w:cs="Arial"/>
          <w:sz w:val="24"/>
          <w:szCs w:val="24"/>
        </w:rPr>
        <w:t>wolontariatu</w:t>
      </w:r>
      <w:r w:rsidR="00963DE9">
        <w:rPr>
          <w:rFonts w:ascii="Arial" w:hAnsi="Arial" w:cs="Arial"/>
          <w:sz w:val="24"/>
          <w:szCs w:val="24"/>
        </w:rPr>
        <w:t>. S</w:t>
      </w:r>
      <w:r w:rsidR="00E5127F">
        <w:rPr>
          <w:rFonts w:ascii="Arial" w:hAnsi="Arial" w:cs="Arial"/>
          <w:sz w:val="24"/>
          <w:szCs w:val="24"/>
        </w:rPr>
        <w:t xml:space="preserve">tatus na 5 lat </w:t>
      </w:r>
      <w:r w:rsidR="001A5332">
        <w:rPr>
          <w:rFonts w:ascii="Arial" w:hAnsi="Arial" w:cs="Arial"/>
          <w:sz w:val="24"/>
          <w:szCs w:val="24"/>
        </w:rPr>
        <w:t>nadaje Wojewoda właściwy dla</w:t>
      </w:r>
      <w:r w:rsidR="003463CB">
        <w:rPr>
          <w:rFonts w:ascii="Arial" w:hAnsi="Arial" w:cs="Arial"/>
          <w:sz w:val="24"/>
          <w:szCs w:val="24"/>
        </w:rPr>
        <w:t xml:space="preserve"> </w:t>
      </w:r>
      <w:r w:rsidR="008D508F">
        <w:rPr>
          <w:rFonts w:ascii="Arial" w:hAnsi="Arial" w:cs="Arial"/>
          <w:sz w:val="24"/>
          <w:szCs w:val="24"/>
        </w:rPr>
        <w:t xml:space="preserve">miejsca funkcjonowania Centrum. </w:t>
      </w:r>
      <w:r w:rsidR="00657CDC">
        <w:rPr>
          <w:rFonts w:ascii="Arial" w:hAnsi="Arial" w:cs="Arial"/>
          <w:sz w:val="24"/>
          <w:szCs w:val="24"/>
        </w:rPr>
        <w:t>Centra m</w:t>
      </w:r>
      <w:r w:rsidR="00D86D91">
        <w:rPr>
          <w:rFonts w:ascii="Arial" w:hAnsi="Arial" w:cs="Arial"/>
          <w:sz w:val="24"/>
          <w:szCs w:val="24"/>
        </w:rPr>
        <w:t>ają obowiązek przedstawiać corocznie sprawozdania wojewodzie oraz podmiotom przyznającym dotacje</w:t>
      </w:r>
      <w:r w:rsidR="00657CDC">
        <w:rPr>
          <w:rFonts w:ascii="Arial" w:hAnsi="Arial" w:cs="Arial"/>
          <w:sz w:val="24"/>
          <w:szCs w:val="24"/>
        </w:rPr>
        <w:t xml:space="preserve"> w zakresie osiągniętych efektów oraz poniesionych wydatków na funkcjonowanie</w:t>
      </w:r>
      <w:r w:rsidR="00D86D91">
        <w:rPr>
          <w:rFonts w:ascii="Arial" w:hAnsi="Arial" w:cs="Arial"/>
          <w:sz w:val="24"/>
          <w:szCs w:val="24"/>
        </w:rPr>
        <w:t>.</w:t>
      </w:r>
      <w:r w:rsidR="006A7D67">
        <w:rPr>
          <w:rFonts w:ascii="Arial" w:hAnsi="Arial" w:cs="Arial"/>
          <w:sz w:val="24"/>
          <w:szCs w:val="24"/>
        </w:rPr>
        <w:t xml:space="preserve"> </w:t>
      </w:r>
      <w:r w:rsidR="00E5127F">
        <w:rPr>
          <w:rFonts w:ascii="Arial" w:hAnsi="Arial" w:cs="Arial"/>
          <w:sz w:val="24"/>
          <w:szCs w:val="24"/>
        </w:rPr>
        <w:t>N</w:t>
      </w:r>
      <w:r w:rsidR="006A7D67">
        <w:rPr>
          <w:rFonts w:ascii="Arial" w:hAnsi="Arial" w:cs="Arial"/>
          <w:sz w:val="24"/>
          <w:szCs w:val="24"/>
        </w:rPr>
        <w:t>a terenie województwa lubuskiego  funkcjonuje 18 CIS.</w:t>
      </w:r>
      <w:r w:rsidR="00963DE9">
        <w:rPr>
          <w:rFonts w:ascii="Arial" w:hAnsi="Arial" w:cs="Arial"/>
          <w:sz w:val="24"/>
          <w:szCs w:val="24"/>
        </w:rPr>
        <w:t xml:space="preserve"> </w:t>
      </w:r>
      <w:r w:rsidR="003463CB">
        <w:rPr>
          <w:rFonts w:ascii="Arial" w:hAnsi="Arial" w:cs="Arial"/>
          <w:sz w:val="24"/>
          <w:szCs w:val="24"/>
        </w:rPr>
        <w:t>Wojewoda prowadzi też rejestr K</w:t>
      </w:r>
      <w:r w:rsidR="00984977">
        <w:rPr>
          <w:rFonts w:ascii="Arial" w:hAnsi="Arial" w:cs="Arial"/>
          <w:sz w:val="24"/>
          <w:szCs w:val="24"/>
        </w:rPr>
        <w:t>lubów Integracji Społecznych (KIS). Mogą one być prowadzone przez  gminę, organizację pozarządową, podmioty działalności pożytku publiczn</w:t>
      </w:r>
      <w:r w:rsidR="003463CB">
        <w:rPr>
          <w:rFonts w:ascii="Arial" w:hAnsi="Arial" w:cs="Arial"/>
          <w:sz w:val="24"/>
          <w:szCs w:val="24"/>
        </w:rPr>
        <w:t>ego. KIS zobowiązany jest również</w:t>
      </w:r>
      <w:r w:rsidR="00984977">
        <w:rPr>
          <w:rFonts w:ascii="Arial" w:hAnsi="Arial" w:cs="Arial"/>
          <w:sz w:val="24"/>
          <w:szCs w:val="24"/>
        </w:rPr>
        <w:t xml:space="preserve"> do przedstawiania</w:t>
      </w:r>
      <w:r w:rsidR="00D179E2">
        <w:rPr>
          <w:rFonts w:ascii="Arial" w:hAnsi="Arial" w:cs="Arial"/>
          <w:sz w:val="24"/>
          <w:szCs w:val="24"/>
        </w:rPr>
        <w:t xml:space="preserve"> wojewodzie  sprawozdania  zawierającego rozliczenie dotacji za efekty reintegracji </w:t>
      </w:r>
      <w:proofErr w:type="spellStart"/>
      <w:r w:rsidR="003463CB">
        <w:rPr>
          <w:rFonts w:ascii="Arial" w:hAnsi="Arial" w:cs="Arial"/>
          <w:sz w:val="24"/>
          <w:szCs w:val="24"/>
        </w:rPr>
        <w:t>z</w:t>
      </w:r>
      <w:r w:rsidR="00D179E2">
        <w:rPr>
          <w:rFonts w:ascii="Arial" w:hAnsi="Arial" w:cs="Arial"/>
          <w:sz w:val="24"/>
          <w:szCs w:val="24"/>
        </w:rPr>
        <w:t>awodowej</w:t>
      </w:r>
      <w:proofErr w:type="spellEnd"/>
      <w:r w:rsidR="00D179E2">
        <w:rPr>
          <w:rFonts w:ascii="Arial" w:hAnsi="Arial" w:cs="Arial"/>
          <w:sz w:val="24"/>
          <w:szCs w:val="24"/>
        </w:rPr>
        <w:t xml:space="preserve"> i społecznej.</w:t>
      </w:r>
      <w:r w:rsidR="00984977">
        <w:rPr>
          <w:rFonts w:ascii="Arial" w:hAnsi="Arial" w:cs="Arial"/>
          <w:sz w:val="24"/>
          <w:szCs w:val="24"/>
        </w:rPr>
        <w:t xml:space="preserve"> Aktualnie na terenie województwa lubuskiego funkcjonuje 10 KIS</w:t>
      </w:r>
      <w:r w:rsidR="00D179E2">
        <w:rPr>
          <w:rFonts w:ascii="Arial" w:hAnsi="Arial" w:cs="Arial"/>
          <w:sz w:val="24"/>
          <w:szCs w:val="24"/>
        </w:rPr>
        <w:t>.</w:t>
      </w:r>
    </w:p>
    <w:p w:rsidR="00E31989" w:rsidRDefault="00313A48" w:rsidP="00B1724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zakończenie przedstawianych prezentacji tematycznych </w:t>
      </w:r>
      <w:r w:rsidRPr="00313A48">
        <w:rPr>
          <w:rFonts w:ascii="Arial" w:hAnsi="Arial" w:cs="Arial"/>
          <w:b/>
          <w:sz w:val="24"/>
          <w:szCs w:val="24"/>
        </w:rPr>
        <w:t>Jadwiga</w:t>
      </w:r>
      <w:r>
        <w:rPr>
          <w:rFonts w:ascii="Arial" w:hAnsi="Arial" w:cs="Arial"/>
          <w:sz w:val="24"/>
          <w:szCs w:val="24"/>
        </w:rPr>
        <w:t xml:space="preserve"> </w:t>
      </w:r>
      <w:r w:rsidRPr="00313A48">
        <w:rPr>
          <w:rFonts w:ascii="Arial" w:hAnsi="Arial" w:cs="Arial"/>
          <w:b/>
          <w:sz w:val="24"/>
          <w:szCs w:val="24"/>
        </w:rPr>
        <w:t xml:space="preserve">Klimanowska </w:t>
      </w:r>
      <w:r>
        <w:rPr>
          <w:rFonts w:ascii="Arial" w:hAnsi="Arial" w:cs="Arial"/>
          <w:sz w:val="24"/>
          <w:szCs w:val="24"/>
        </w:rPr>
        <w:t xml:space="preserve"> nawiązała do </w:t>
      </w:r>
      <w:r w:rsidR="003463CB">
        <w:rPr>
          <w:rFonts w:ascii="Arial" w:hAnsi="Arial" w:cs="Arial"/>
          <w:sz w:val="24"/>
          <w:szCs w:val="24"/>
        </w:rPr>
        <w:t xml:space="preserve"> omawianych na spotkaniu Rady </w:t>
      </w:r>
      <w:r w:rsidR="004263D2">
        <w:rPr>
          <w:rFonts w:ascii="Arial" w:hAnsi="Arial" w:cs="Arial"/>
          <w:sz w:val="24"/>
          <w:szCs w:val="24"/>
        </w:rPr>
        <w:t xml:space="preserve">28.09.2015r. </w:t>
      </w:r>
      <w:r w:rsidR="003463CB">
        <w:rPr>
          <w:rFonts w:ascii="Arial" w:hAnsi="Arial" w:cs="Arial"/>
          <w:sz w:val="24"/>
          <w:szCs w:val="24"/>
        </w:rPr>
        <w:t xml:space="preserve">form </w:t>
      </w:r>
      <w:r w:rsidR="004263D2">
        <w:rPr>
          <w:rFonts w:ascii="Arial" w:hAnsi="Arial" w:cs="Arial"/>
          <w:sz w:val="24"/>
          <w:szCs w:val="24"/>
        </w:rPr>
        <w:t xml:space="preserve">współpracy </w:t>
      </w:r>
      <w:r>
        <w:rPr>
          <w:rFonts w:ascii="Arial" w:hAnsi="Arial" w:cs="Arial"/>
          <w:sz w:val="24"/>
          <w:szCs w:val="24"/>
        </w:rPr>
        <w:t xml:space="preserve"> PUP</w:t>
      </w:r>
      <w:r w:rsidR="00B17244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i OPS.</w:t>
      </w:r>
      <w:r w:rsidR="004263D2">
        <w:rPr>
          <w:rFonts w:ascii="Arial" w:hAnsi="Arial" w:cs="Arial"/>
          <w:sz w:val="24"/>
          <w:szCs w:val="24"/>
        </w:rPr>
        <w:t xml:space="preserve"> </w:t>
      </w:r>
      <w:r w:rsidR="003463CB">
        <w:rPr>
          <w:rFonts w:ascii="Arial" w:hAnsi="Arial" w:cs="Arial"/>
          <w:sz w:val="24"/>
          <w:szCs w:val="24"/>
        </w:rPr>
        <w:t>W</w:t>
      </w:r>
      <w:r w:rsidR="00E5127F">
        <w:rPr>
          <w:rFonts w:ascii="Arial" w:hAnsi="Arial" w:cs="Arial"/>
          <w:sz w:val="24"/>
          <w:szCs w:val="24"/>
        </w:rPr>
        <w:t xml:space="preserve"> celu  zebrania </w:t>
      </w:r>
      <w:proofErr w:type="spellStart"/>
      <w:r w:rsidR="003463CB">
        <w:rPr>
          <w:rFonts w:ascii="Arial" w:hAnsi="Arial" w:cs="Arial"/>
          <w:sz w:val="24"/>
          <w:szCs w:val="24"/>
        </w:rPr>
        <w:t>i</w:t>
      </w:r>
      <w:r w:rsidR="00E5127F">
        <w:rPr>
          <w:rFonts w:ascii="Arial" w:hAnsi="Arial" w:cs="Arial"/>
          <w:sz w:val="24"/>
          <w:szCs w:val="24"/>
        </w:rPr>
        <w:t>nformacji</w:t>
      </w:r>
      <w:proofErr w:type="spellEnd"/>
      <w:r w:rsidR="00E5127F">
        <w:rPr>
          <w:rFonts w:ascii="Arial" w:hAnsi="Arial" w:cs="Arial"/>
          <w:sz w:val="24"/>
          <w:szCs w:val="24"/>
        </w:rPr>
        <w:t xml:space="preserve"> </w:t>
      </w:r>
      <w:r w:rsidR="00D95358">
        <w:rPr>
          <w:rFonts w:ascii="Arial" w:hAnsi="Arial" w:cs="Arial"/>
          <w:sz w:val="24"/>
          <w:szCs w:val="24"/>
        </w:rPr>
        <w:t xml:space="preserve">dot. </w:t>
      </w:r>
      <w:r w:rsidR="00E5127F">
        <w:rPr>
          <w:rFonts w:ascii="Arial" w:hAnsi="Arial" w:cs="Arial"/>
          <w:sz w:val="24"/>
          <w:szCs w:val="24"/>
        </w:rPr>
        <w:t xml:space="preserve">współpracy  uczestniczyła w spotkaniach </w:t>
      </w:r>
      <w:r w:rsidR="00B17244">
        <w:rPr>
          <w:rFonts w:ascii="Arial" w:hAnsi="Arial" w:cs="Arial"/>
          <w:sz w:val="24"/>
          <w:szCs w:val="24"/>
        </w:rPr>
        <w:t xml:space="preserve">      </w:t>
      </w:r>
      <w:r w:rsidR="00E5127F">
        <w:rPr>
          <w:rFonts w:ascii="Arial" w:hAnsi="Arial" w:cs="Arial"/>
          <w:sz w:val="24"/>
          <w:szCs w:val="24"/>
        </w:rPr>
        <w:t>z kadrą PUP i OPS.</w:t>
      </w:r>
      <w:r w:rsidR="000A3F1C">
        <w:rPr>
          <w:rFonts w:ascii="Arial" w:hAnsi="Arial" w:cs="Arial"/>
          <w:sz w:val="24"/>
          <w:szCs w:val="24"/>
        </w:rPr>
        <w:t xml:space="preserve"> Jak stwierdziła</w:t>
      </w:r>
      <w:r w:rsidR="004507ED">
        <w:rPr>
          <w:rFonts w:ascii="Arial" w:hAnsi="Arial" w:cs="Arial"/>
          <w:sz w:val="24"/>
          <w:szCs w:val="24"/>
        </w:rPr>
        <w:t>, niestety</w:t>
      </w:r>
      <w:r w:rsidR="000A3F1C">
        <w:rPr>
          <w:rFonts w:ascii="Arial" w:hAnsi="Arial" w:cs="Arial"/>
          <w:sz w:val="24"/>
          <w:szCs w:val="24"/>
        </w:rPr>
        <w:t xml:space="preserve"> tylko nieliczne PUP, i OPS </w:t>
      </w:r>
      <w:r w:rsidR="003463CB">
        <w:rPr>
          <w:rFonts w:ascii="Arial" w:hAnsi="Arial" w:cs="Arial"/>
          <w:sz w:val="24"/>
          <w:szCs w:val="24"/>
        </w:rPr>
        <w:t xml:space="preserve">realizują współpracę na rzecz wspólnego klienta i korzystają </w:t>
      </w:r>
      <w:r w:rsidR="00D95358">
        <w:rPr>
          <w:rFonts w:ascii="Arial" w:hAnsi="Arial" w:cs="Arial"/>
          <w:sz w:val="24"/>
          <w:szCs w:val="24"/>
        </w:rPr>
        <w:t xml:space="preserve">z </w:t>
      </w:r>
      <w:r w:rsidR="00E31989">
        <w:rPr>
          <w:rFonts w:ascii="Arial" w:hAnsi="Arial" w:cs="Arial"/>
          <w:sz w:val="24"/>
          <w:szCs w:val="24"/>
        </w:rPr>
        <w:t>S</w:t>
      </w:r>
      <w:r w:rsidR="00D95358">
        <w:rPr>
          <w:rFonts w:ascii="Arial" w:hAnsi="Arial" w:cs="Arial"/>
          <w:sz w:val="24"/>
          <w:szCs w:val="24"/>
        </w:rPr>
        <w:t>amorządowej</w:t>
      </w:r>
      <w:r w:rsidR="003463CB">
        <w:rPr>
          <w:rFonts w:ascii="Arial" w:hAnsi="Arial" w:cs="Arial"/>
          <w:sz w:val="24"/>
          <w:szCs w:val="24"/>
        </w:rPr>
        <w:t xml:space="preserve"> Elektroniczn</w:t>
      </w:r>
      <w:r w:rsidR="00D95358">
        <w:rPr>
          <w:rFonts w:ascii="Arial" w:hAnsi="Arial" w:cs="Arial"/>
          <w:sz w:val="24"/>
          <w:szCs w:val="24"/>
        </w:rPr>
        <w:t>ej P</w:t>
      </w:r>
      <w:r w:rsidR="00B17244">
        <w:rPr>
          <w:rFonts w:ascii="Arial" w:hAnsi="Arial" w:cs="Arial"/>
          <w:sz w:val="24"/>
          <w:szCs w:val="24"/>
        </w:rPr>
        <w:t>latformy Informatyczne</w:t>
      </w:r>
      <w:r w:rsidR="00C7656D">
        <w:rPr>
          <w:rFonts w:ascii="Arial" w:hAnsi="Arial" w:cs="Arial"/>
          <w:sz w:val="24"/>
          <w:szCs w:val="24"/>
        </w:rPr>
        <w:t xml:space="preserve">j </w:t>
      </w:r>
      <w:r w:rsidR="00B17244">
        <w:rPr>
          <w:rFonts w:ascii="Arial" w:hAnsi="Arial" w:cs="Arial"/>
          <w:sz w:val="24"/>
          <w:szCs w:val="24"/>
        </w:rPr>
        <w:t>(SEPI), która umożliwia natychmiastowy dostęp</w:t>
      </w:r>
      <w:r w:rsidR="004507ED">
        <w:rPr>
          <w:rFonts w:ascii="Arial" w:hAnsi="Arial" w:cs="Arial"/>
          <w:sz w:val="24"/>
          <w:szCs w:val="24"/>
        </w:rPr>
        <w:t xml:space="preserve">                 do Informacji</w:t>
      </w:r>
      <w:r w:rsidR="00B17244">
        <w:rPr>
          <w:rFonts w:ascii="Arial" w:hAnsi="Arial" w:cs="Arial"/>
          <w:sz w:val="24"/>
          <w:szCs w:val="24"/>
        </w:rPr>
        <w:t xml:space="preserve"> o klientach gromadzonych w PUP i OPS.</w:t>
      </w:r>
    </w:p>
    <w:p w:rsidR="004507ED" w:rsidRDefault="004507ED" w:rsidP="00B1724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507ED" w:rsidRDefault="004507ED" w:rsidP="00B1724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507ED" w:rsidRDefault="004507ED" w:rsidP="00B1724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507ED" w:rsidRDefault="004507ED" w:rsidP="006749D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507ED" w:rsidRDefault="004507ED" w:rsidP="004507ED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</w:p>
    <w:p w:rsidR="008F57DE" w:rsidRDefault="008F57DE" w:rsidP="006749D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Kolejnym punktem spotkania było podjęcie dyskusji oraz wypracowanie wniosków </w:t>
      </w:r>
      <w:r w:rsidR="00A87CF6">
        <w:rPr>
          <w:rFonts w:ascii="Arial" w:hAnsi="Arial" w:cs="Arial"/>
          <w:sz w:val="24"/>
          <w:szCs w:val="24"/>
        </w:rPr>
        <w:t>dotyczących omawianych  tematów.</w:t>
      </w:r>
    </w:p>
    <w:p w:rsidR="00692607" w:rsidRDefault="008F57DE" w:rsidP="006749DE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F0BAE">
        <w:rPr>
          <w:rFonts w:ascii="Arial" w:hAnsi="Arial" w:cs="Arial"/>
          <w:b/>
          <w:sz w:val="24"/>
          <w:szCs w:val="24"/>
        </w:rPr>
        <w:t>Magda Tokarska z</w:t>
      </w:r>
      <w:r>
        <w:rPr>
          <w:rFonts w:ascii="Arial" w:hAnsi="Arial" w:cs="Arial"/>
          <w:sz w:val="24"/>
          <w:szCs w:val="24"/>
        </w:rPr>
        <w:t xml:space="preserve"> Fundacji </w:t>
      </w:r>
      <w:proofErr w:type="spellStart"/>
      <w:r>
        <w:rPr>
          <w:rFonts w:ascii="Arial" w:hAnsi="Arial" w:cs="Arial"/>
          <w:sz w:val="24"/>
          <w:szCs w:val="24"/>
        </w:rPr>
        <w:t>Polonicum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92607">
        <w:rPr>
          <w:rFonts w:ascii="Arial" w:hAnsi="Arial" w:cs="Arial"/>
          <w:sz w:val="24"/>
          <w:szCs w:val="24"/>
        </w:rPr>
        <w:t xml:space="preserve">odniosła się do prezentowanej oferty pożyczek i </w:t>
      </w:r>
      <w:proofErr w:type="spellStart"/>
      <w:r w:rsidR="00692607">
        <w:rPr>
          <w:rFonts w:ascii="Arial" w:hAnsi="Arial" w:cs="Arial"/>
          <w:sz w:val="24"/>
          <w:szCs w:val="24"/>
        </w:rPr>
        <w:t>poręczęń</w:t>
      </w:r>
      <w:proofErr w:type="spellEnd"/>
      <w:r w:rsidR="00692607">
        <w:rPr>
          <w:rFonts w:ascii="Arial" w:hAnsi="Arial" w:cs="Arial"/>
          <w:sz w:val="24"/>
          <w:szCs w:val="24"/>
        </w:rPr>
        <w:t xml:space="preserve">. </w:t>
      </w:r>
      <w:r w:rsidR="00DF69A4">
        <w:rPr>
          <w:rFonts w:ascii="Arial" w:hAnsi="Arial" w:cs="Arial"/>
          <w:sz w:val="24"/>
          <w:szCs w:val="24"/>
        </w:rPr>
        <w:t>Jak s</w:t>
      </w:r>
      <w:r w:rsidR="00692607">
        <w:rPr>
          <w:rFonts w:ascii="Arial" w:hAnsi="Arial" w:cs="Arial"/>
          <w:sz w:val="24"/>
          <w:szCs w:val="24"/>
        </w:rPr>
        <w:t>twierdziła</w:t>
      </w:r>
      <w:r w:rsidR="00A87CF6">
        <w:rPr>
          <w:rFonts w:ascii="Arial" w:hAnsi="Arial" w:cs="Arial"/>
          <w:sz w:val="24"/>
          <w:szCs w:val="24"/>
        </w:rPr>
        <w:t>,</w:t>
      </w:r>
      <w:r w:rsidR="00692607">
        <w:rPr>
          <w:rFonts w:ascii="Arial" w:hAnsi="Arial" w:cs="Arial"/>
          <w:sz w:val="24"/>
          <w:szCs w:val="24"/>
        </w:rPr>
        <w:t xml:space="preserve"> aby wzmocnić </w:t>
      </w:r>
      <w:r w:rsidR="00DF69A4">
        <w:rPr>
          <w:rFonts w:ascii="Arial" w:hAnsi="Arial" w:cs="Arial"/>
          <w:sz w:val="24"/>
          <w:szCs w:val="24"/>
        </w:rPr>
        <w:t>sektor ekonomii społecznej</w:t>
      </w:r>
      <w:r w:rsidR="00692607">
        <w:rPr>
          <w:rFonts w:ascii="Arial" w:hAnsi="Arial" w:cs="Arial"/>
          <w:sz w:val="24"/>
          <w:szCs w:val="24"/>
        </w:rPr>
        <w:t xml:space="preserve"> należałoby tę ofertę  dedykować również PES.</w:t>
      </w:r>
      <w:r w:rsidR="00692607" w:rsidRPr="00692607">
        <w:rPr>
          <w:rFonts w:ascii="Arial" w:hAnsi="Arial" w:cs="Arial"/>
          <w:b/>
          <w:sz w:val="24"/>
          <w:szCs w:val="24"/>
        </w:rPr>
        <w:t xml:space="preserve"> </w:t>
      </w:r>
    </w:p>
    <w:p w:rsidR="00B17244" w:rsidRDefault="00692607" w:rsidP="006749D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F0BAE">
        <w:rPr>
          <w:rFonts w:ascii="Arial" w:hAnsi="Arial" w:cs="Arial"/>
          <w:b/>
          <w:sz w:val="24"/>
          <w:szCs w:val="24"/>
        </w:rPr>
        <w:t>Aneta Tomczyk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92607">
        <w:rPr>
          <w:rFonts w:ascii="Arial" w:hAnsi="Arial" w:cs="Arial"/>
          <w:sz w:val="24"/>
          <w:szCs w:val="24"/>
        </w:rPr>
        <w:t xml:space="preserve">podniosła, że </w:t>
      </w:r>
      <w:r w:rsidR="00E45A3B">
        <w:rPr>
          <w:rFonts w:ascii="Arial" w:hAnsi="Arial" w:cs="Arial"/>
          <w:sz w:val="24"/>
          <w:szCs w:val="24"/>
        </w:rPr>
        <w:t>Centra</w:t>
      </w:r>
      <w:r w:rsidRPr="00692607">
        <w:rPr>
          <w:rFonts w:ascii="Arial" w:hAnsi="Arial" w:cs="Arial"/>
          <w:sz w:val="24"/>
          <w:szCs w:val="24"/>
        </w:rPr>
        <w:t xml:space="preserve"> są kosztowne</w:t>
      </w:r>
      <w:r w:rsidR="00EA1964">
        <w:rPr>
          <w:rFonts w:ascii="Arial" w:hAnsi="Arial" w:cs="Arial"/>
          <w:sz w:val="24"/>
          <w:szCs w:val="24"/>
        </w:rPr>
        <w:t xml:space="preserve"> i brakuje widocznych</w:t>
      </w:r>
      <w:r w:rsidR="00A87CF6">
        <w:rPr>
          <w:rFonts w:ascii="Arial" w:hAnsi="Arial" w:cs="Arial"/>
          <w:sz w:val="24"/>
          <w:szCs w:val="24"/>
        </w:rPr>
        <w:t xml:space="preserve"> efektów działań.</w:t>
      </w:r>
      <w:r w:rsidR="006649C1">
        <w:rPr>
          <w:rFonts w:ascii="Arial" w:hAnsi="Arial" w:cs="Arial"/>
          <w:sz w:val="24"/>
          <w:szCs w:val="24"/>
        </w:rPr>
        <w:t xml:space="preserve"> </w:t>
      </w:r>
      <w:r w:rsidRPr="00692607">
        <w:rPr>
          <w:rFonts w:ascii="Arial" w:hAnsi="Arial" w:cs="Arial"/>
          <w:sz w:val="24"/>
          <w:szCs w:val="24"/>
        </w:rPr>
        <w:t>Z danych za 2014r.</w:t>
      </w:r>
      <w:r w:rsidR="00EA1964">
        <w:rPr>
          <w:rFonts w:ascii="Arial" w:hAnsi="Arial" w:cs="Arial"/>
          <w:sz w:val="24"/>
          <w:szCs w:val="24"/>
        </w:rPr>
        <w:t xml:space="preserve"> gdzie funkcjonowało</w:t>
      </w:r>
      <w:r w:rsidR="00657CDC">
        <w:rPr>
          <w:rFonts w:ascii="Arial" w:hAnsi="Arial" w:cs="Arial"/>
          <w:sz w:val="24"/>
          <w:szCs w:val="24"/>
        </w:rPr>
        <w:t xml:space="preserve"> 7 Centrów na terenie województwa</w:t>
      </w:r>
      <w:r w:rsidRPr="00692607">
        <w:rPr>
          <w:rFonts w:ascii="Arial" w:hAnsi="Arial" w:cs="Arial"/>
          <w:sz w:val="24"/>
          <w:szCs w:val="24"/>
        </w:rPr>
        <w:t xml:space="preserve"> </w:t>
      </w:r>
      <w:r w:rsidR="00EA1964">
        <w:rPr>
          <w:rFonts w:ascii="Arial" w:hAnsi="Arial" w:cs="Arial"/>
          <w:sz w:val="24"/>
          <w:szCs w:val="24"/>
        </w:rPr>
        <w:t xml:space="preserve">lubuskiego </w:t>
      </w:r>
      <w:r w:rsidRPr="00692607">
        <w:rPr>
          <w:rFonts w:ascii="Arial" w:hAnsi="Arial" w:cs="Arial"/>
          <w:sz w:val="24"/>
          <w:szCs w:val="24"/>
        </w:rPr>
        <w:t>wynika, że na 690 uczestników zajęć ukończyło</w:t>
      </w:r>
      <w:r w:rsidR="000A3F1C">
        <w:rPr>
          <w:rFonts w:ascii="Arial" w:hAnsi="Arial" w:cs="Arial"/>
          <w:sz w:val="24"/>
          <w:szCs w:val="24"/>
        </w:rPr>
        <w:t xml:space="preserve"> je </w:t>
      </w:r>
      <w:r w:rsidR="00657CDC">
        <w:rPr>
          <w:rFonts w:ascii="Arial" w:hAnsi="Arial" w:cs="Arial"/>
          <w:sz w:val="24"/>
          <w:szCs w:val="24"/>
        </w:rPr>
        <w:t>269</w:t>
      </w:r>
      <w:r w:rsidR="00EA1964">
        <w:rPr>
          <w:rFonts w:ascii="Arial" w:hAnsi="Arial" w:cs="Arial"/>
          <w:sz w:val="24"/>
          <w:szCs w:val="24"/>
        </w:rPr>
        <w:t xml:space="preserve"> osób</w:t>
      </w:r>
      <w:r w:rsidR="00657CDC">
        <w:rPr>
          <w:rFonts w:ascii="Arial" w:hAnsi="Arial" w:cs="Arial"/>
          <w:sz w:val="24"/>
          <w:szCs w:val="24"/>
        </w:rPr>
        <w:t xml:space="preserve">, z czego </w:t>
      </w:r>
      <w:r w:rsidR="0078366A">
        <w:rPr>
          <w:rFonts w:ascii="Arial" w:hAnsi="Arial" w:cs="Arial"/>
          <w:sz w:val="24"/>
          <w:szCs w:val="24"/>
        </w:rPr>
        <w:t>105 osób znalazło zatrudnienie u pracodawcy</w:t>
      </w:r>
      <w:r w:rsidR="00EA1964">
        <w:rPr>
          <w:rFonts w:ascii="Arial" w:hAnsi="Arial" w:cs="Arial"/>
          <w:sz w:val="24"/>
          <w:szCs w:val="24"/>
        </w:rPr>
        <w:t>,</w:t>
      </w:r>
      <w:r w:rsidRPr="00692607">
        <w:rPr>
          <w:rFonts w:ascii="Arial" w:hAnsi="Arial" w:cs="Arial"/>
          <w:sz w:val="24"/>
          <w:szCs w:val="24"/>
        </w:rPr>
        <w:t xml:space="preserve"> </w:t>
      </w:r>
      <w:r w:rsidR="0078366A">
        <w:rPr>
          <w:rFonts w:ascii="Arial" w:hAnsi="Arial" w:cs="Arial"/>
          <w:sz w:val="24"/>
          <w:szCs w:val="24"/>
        </w:rPr>
        <w:t>2 osoby zatrudniono w CIS, 5 uzysk</w:t>
      </w:r>
      <w:r w:rsidR="00EA1964">
        <w:rPr>
          <w:rFonts w:ascii="Arial" w:hAnsi="Arial" w:cs="Arial"/>
          <w:sz w:val="24"/>
          <w:szCs w:val="24"/>
        </w:rPr>
        <w:t>ało</w:t>
      </w:r>
      <w:r w:rsidR="0078366A">
        <w:rPr>
          <w:rFonts w:ascii="Arial" w:hAnsi="Arial" w:cs="Arial"/>
          <w:sz w:val="24"/>
          <w:szCs w:val="24"/>
        </w:rPr>
        <w:t xml:space="preserve"> świadczenia emerytalne lub rentowe, 2 osoby skierowane zostały do zatrudnienia wspieranego.</w:t>
      </w:r>
      <w:r w:rsidR="00EA1964">
        <w:rPr>
          <w:rFonts w:ascii="Arial" w:hAnsi="Arial" w:cs="Arial"/>
          <w:sz w:val="24"/>
          <w:szCs w:val="24"/>
        </w:rPr>
        <w:t xml:space="preserve"> </w:t>
      </w:r>
      <w:r w:rsidR="00657CDC">
        <w:rPr>
          <w:rFonts w:ascii="Arial" w:hAnsi="Arial" w:cs="Arial"/>
          <w:sz w:val="24"/>
          <w:szCs w:val="24"/>
        </w:rPr>
        <w:t xml:space="preserve">Wynagrodzenia kadry w tym okresie wyniosły </w:t>
      </w:r>
      <w:r w:rsidR="00EA1964">
        <w:rPr>
          <w:rFonts w:ascii="Arial" w:hAnsi="Arial" w:cs="Arial"/>
          <w:sz w:val="24"/>
          <w:szCs w:val="24"/>
        </w:rPr>
        <w:t xml:space="preserve">ponad </w:t>
      </w:r>
      <w:r w:rsidR="00657CDC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657CDC">
        <w:rPr>
          <w:rFonts w:ascii="Arial" w:hAnsi="Arial" w:cs="Arial"/>
          <w:sz w:val="24"/>
          <w:szCs w:val="24"/>
        </w:rPr>
        <w:t xml:space="preserve">552 </w:t>
      </w:r>
      <w:proofErr w:type="spellStart"/>
      <w:r w:rsidR="00657CDC">
        <w:rPr>
          <w:rFonts w:ascii="Arial" w:hAnsi="Arial" w:cs="Arial"/>
          <w:sz w:val="24"/>
          <w:szCs w:val="24"/>
        </w:rPr>
        <w:t>tys</w:t>
      </w:r>
      <w:proofErr w:type="spellEnd"/>
      <w:r w:rsidR="00657CDC">
        <w:rPr>
          <w:rFonts w:ascii="Arial" w:hAnsi="Arial" w:cs="Arial"/>
          <w:sz w:val="24"/>
          <w:szCs w:val="24"/>
        </w:rPr>
        <w:t xml:space="preserve"> zł, świadczenia integracyjne wypłacone uczestnikom 2534 tys. zł. </w:t>
      </w:r>
      <w:r w:rsidR="006649C1">
        <w:rPr>
          <w:rFonts w:ascii="Arial" w:hAnsi="Arial" w:cs="Arial"/>
          <w:sz w:val="24"/>
          <w:szCs w:val="24"/>
        </w:rPr>
        <w:t xml:space="preserve">Dodała, że </w:t>
      </w:r>
      <w:r w:rsidRPr="00692607">
        <w:rPr>
          <w:rFonts w:ascii="Arial" w:hAnsi="Arial" w:cs="Arial"/>
          <w:sz w:val="24"/>
          <w:szCs w:val="24"/>
        </w:rPr>
        <w:t>Wojewoda nie</w:t>
      </w:r>
      <w:r w:rsidR="00657CDC">
        <w:rPr>
          <w:rFonts w:ascii="Arial" w:hAnsi="Arial" w:cs="Arial"/>
          <w:sz w:val="24"/>
          <w:szCs w:val="24"/>
        </w:rPr>
        <w:t xml:space="preserve"> posiada kompetencji</w:t>
      </w:r>
      <w:r w:rsidRPr="00692607">
        <w:rPr>
          <w:rFonts w:ascii="Arial" w:hAnsi="Arial" w:cs="Arial"/>
          <w:sz w:val="24"/>
          <w:szCs w:val="24"/>
        </w:rPr>
        <w:t xml:space="preserve"> </w:t>
      </w:r>
      <w:r w:rsidR="00657CDC">
        <w:rPr>
          <w:rFonts w:ascii="Arial" w:hAnsi="Arial" w:cs="Arial"/>
          <w:sz w:val="24"/>
          <w:szCs w:val="24"/>
        </w:rPr>
        <w:t xml:space="preserve">kontrolnych wobec CIS. </w:t>
      </w:r>
    </w:p>
    <w:p w:rsidR="00D95358" w:rsidRPr="00E45A3B" w:rsidRDefault="008F57DE" w:rsidP="00E45A3B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BF0BAE">
        <w:rPr>
          <w:rFonts w:ascii="Arial" w:hAnsi="Arial" w:cs="Arial"/>
          <w:b/>
          <w:sz w:val="24"/>
          <w:szCs w:val="24"/>
        </w:rPr>
        <w:t xml:space="preserve">Wioletta </w:t>
      </w:r>
      <w:proofErr w:type="spellStart"/>
      <w:r w:rsidRPr="00BF0BAE">
        <w:rPr>
          <w:rFonts w:ascii="Arial" w:hAnsi="Arial" w:cs="Arial"/>
          <w:b/>
          <w:sz w:val="24"/>
          <w:szCs w:val="24"/>
        </w:rPr>
        <w:t>Tybiszewska</w:t>
      </w:r>
      <w:proofErr w:type="spellEnd"/>
      <w:r w:rsidR="00692607">
        <w:rPr>
          <w:rFonts w:ascii="Arial" w:hAnsi="Arial" w:cs="Arial"/>
          <w:b/>
          <w:sz w:val="24"/>
          <w:szCs w:val="24"/>
        </w:rPr>
        <w:t xml:space="preserve"> </w:t>
      </w:r>
      <w:r w:rsidR="00BF0BAE">
        <w:rPr>
          <w:rFonts w:ascii="Arial" w:hAnsi="Arial" w:cs="Arial"/>
          <w:sz w:val="24"/>
          <w:szCs w:val="24"/>
        </w:rPr>
        <w:t>zaznaczyła</w:t>
      </w:r>
      <w:r w:rsidR="006649C1">
        <w:rPr>
          <w:rFonts w:ascii="Arial" w:hAnsi="Arial" w:cs="Arial"/>
          <w:sz w:val="24"/>
          <w:szCs w:val="24"/>
        </w:rPr>
        <w:t>,</w:t>
      </w:r>
      <w:r w:rsidR="0003517E">
        <w:rPr>
          <w:rFonts w:ascii="Arial" w:hAnsi="Arial" w:cs="Arial"/>
          <w:sz w:val="24"/>
          <w:szCs w:val="24"/>
        </w:rPr>
        <w:t xml:space="preserve"> </w:t>
      </w:r>
      <w:r w:rsidR="006649C1">
        <w:rPr>
          <w:rFonts w:ascii="Arial" w:hAnsi="Arial" w:cs="Arial"/>
          <w:sz w:val="24"/>
          <w:szCs w:val="24"/>
        </w:rPr>
        <w:t>że PUP</w:t>
      </w:r>
      <w:r w:rsidR="00DF69A4">
        <w:rPr>
          <w:rFonts w:ascii="Arial" w:hAnsi="Arial" w:cs="Arial"/>
          <w:sz w:val="24"/>
          <w:szCs w:val="24"/>
        </w:rPr>
        <w:t xml:space="preserve"> ogranicza się jedynie do </w:t>
      </w:r>
      <w:r w:rsidR="00692607">
        <w:rPr>
          <w:rFonts w:ascii="Arial" w:hAnsi="Arial" w:cs="Arial"/>
          <w:sz w:val="24"/>
          <w:szCs w:val="24"/>
        </w:rPr>
        <w:t xml:space="preserve"> w</w:t>
      </w:r>
      <w:r w:rsidR="00DF69A4">
        <w:rPr>
          <w:rFonts w:ascii="Arial" w:hAnsi="Arial" w:cs="Arial"/>
          <w:sz w:val="24"/>
          <w:szCs w:val="24"/>
        </w:rPr>
        <w:t>ypłaty świad</w:t>
      </w:r>
      <w:r w:rsidR="00B17244">
        <w:rPr>
          <w:rFonts w:ascii="Arial" w:hAnsi="Arial" w:cs="Arial"/>
          <w:sz w:val="24"/>
          <w:szCs w:val="24"/>
        </w:rPr>
        <w:t>czeń integracyjnych uczestnikom CIS. Ponadto w</w:t>
      </w:r>
      <w:r w:rsidR="00BF0BAE">
        <w:rPr>
          <w:rFonts w:ascii="Arial" w:hAnsi="Arial" w:cs="Arial"/>
          <w:sz w:val="24"/>
          <w:szCs w:val="24"/>
        </w:rPr>
        <w:t xml:space="preserve"> projektach PUP nie ma obowiązku współpracy  PCPR, PUP i OPS</w:t>
      </w:r>
      <w:r w:rsidR="00B17244">
        <w:rPr>
          <w:rFonts w:ascii="Arial" w:hAnsi="Arial" w:cs="Arial"/>
          <w:sz w:val="24"/>
          <w:szCs w:val="24"/>
        </w:rPr>
        <w:t>.</w:t>
      </w:r>
    </w:p>
    <w:p w:rsidR="00BF0BAE" w:rsidRPr="004263D2" w:rsidRDefault="00BF0BAE" w:rsidP="00D9535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F0BAE">
        <w:rPr>
          <w:rFonts w:ascii="Arial" w:hAnsi="Arial" w:cs="Arial"/>
          <w:b/>
          <w:sz w:val="24"/>
          <w:szCs w:val="24"/>
        </w:rPr>
        <w:t>Katarzyna Twardowska</w:t>
      </w:r>
      <w:r>
        <w:rPr>
          <w:rFonts w:ascii="Arial" w:hAnsi="Arial" w:cs="Arial"/>
          <w:sz w:val="24"/>
          <w:szCs w:val="24"/>
        </w:rPr>
        <w:t xml:space="preserve"> </w:t>
      </w:r>
      <w:r w:rsidR="00DF69A4">
        <w:rPr>
          <w:rFonts w:ascii="Arial" w:hAnsi="Arial" w:cs="Arial"/>
          <w:sz w:val="24"/>
          <w:szCs w:val="24"/>
        </w:rPr>
        <w:t xml:space="preserve">uważa, że </w:t>
      </w:r>
      <w:r w:rsidRPr="004263D2">
        <w:rPr>
          <w:rFonts w:ascii="Arial" w:hAnsi="Arial" w:cs="Arial"/>
          <w:sz w:val="24"/>
          <w:szCs w:val="24"/>
        </w:rPr>
        <w:t>PUP,</w:t>
      </w:r>
      <w:r w:rsidR="00DF69A4" w:rsidRPr="004263D2">
        <w:rPr>
          <w:rFonts w:ascii="Arial" w:hAnsi="Arial" w:cs="Arial"/>
          <w:sz w:val="24"/>
          <w:szCs w:val="24"/>
        </w:rPr>
        <w:t xml:space="preserve"> OPS, CIS i PCPR powinny ze sobą</w:t>
      </w:r>
      <w:r w:rsidRPr="004263D2">
        <w:rPr>
          <w:rFonts w:ascii="Arial" w:hAnsi="Arial" w:cs="Arial"/>
          <w:sz w:val="24"/>
          <w:szCs w:val="24"/>
        </w:rPr>
        <w:t xml:space="preserve"> wspó</w:t>
      </w:r>
      <w:r w:rsidR="00DF69A4" w:rsidRPr="004263D2">
        <w:rPr>
          <w:rFonts w:ascii="Arial" w:hAnsi="Arial" w:cs="Arial"/>
          <w:sz w:val="24"/>
          <w:szCs w:val="24"/>
        </w:rPr>
        <w:t>ł</w:t>
      </w:r>
      <w:r w:rsidRPr="004263D2">
        <w:rPr>
          <w:rFonts w:ascii="Arial" w:hAnsi="Arial" w:cs="Arial"/>
          <w:sz w:val="24"/>
          <w:szCs w:val="24"/>
        </w:rPr>
        <w:t>pracować</w:t>
      </w:r>
      <w:r w:rsidR="004263D2">
        <w:rPr>
          <w:rFonts w:ascii="Arial" w:hAnsi="Arial" w:cs="Arial"/>
          <w:sz w:val="24"/>
          <w:szCs w:val="24"/>
        </w:rPr>
        <w:t xml:space="preserve"> na rzecz wspólnego klienta.</w:t>
      </w:r>
    </w:p>
    <w:p w:rsidR="000A3F1C" w:rsidRDefault="00BF0BAE" w:rsidP="00D9535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Artur </w:t>
      </w:r>
      <w:proofErr w:type="spellStart"/>
      <w:r>
        <w:rPr>
          <w:rFonts w:ascii="Arial" w:hAnsi="Arial" w:cs="Arial"/>
          <w:b/>
          <w:sz w:val="24"/>
          <w:szCs w:val="24"/>
        </w:rPr>
        <w:t>Bonkowski</w:t>
      </w:r>
      <w:proofErr w:type="spellEnd"/>
      <w:r w:rsidR="00773E2F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F69A4" w:rsidRPr="00773E2F">
        <w:rPr>
          <w:rFonts w:ascii="Arial" w:hAnsi="Arial" w:cs="Arial"/>
          <w:sz w:val="24"/>
          <w:szCs w:val="24"/>
        </w:rPr>
        <w:t>Prezes spółdzielni socjalnej „Kwazar”</w:t>
      </w:r>
      <w:r w:rsidR="004263D2" w:rsidRPr="00773E2F">
        <w:rPr>
          <w:rFonts w:ascii="Arial" w:hAnsi="Arial" w:cs="Arial"/>
          <w:sz w:val="24"/>
          <w:szCs w:val="24"/>
        </w:rPr>
        <w:t xml:space="preserve"> przedstawił działalność </w:t>
      </w:r>
      <w:r w:rsidR="00DF69A4" w:rsidRPr="00773E2F">
        <w:rPr>
          <w:rFonts w:ascii="Arial" w:hAnsi="Arial" w:cs="Arial"/>
          <w:sz w:val="24"/>
          <w:szCs w:val="24"/>
        </w:rPr>
        <w:t>spółd</w:t>
      </w:r>
      <w:r w:rsidR="005E5AEC" w:rsidRPr="00773E2F">
        <w:rPr>
          <w:rFonts w:ascii="Arial" w:hAnsi="Arial" w:cs="Arial"/>
          <w:sz w:val="24"/>
          <w:szCs w:val="24"/>
        </w:rPr>
        <w:t>zielni</w:t>
      </w:r>
      <w:r w:rsidR="00D95358">
        <w:rPr>
          <w:rFonts w:ascii="Arial" w:hAnsi="Arial" w:cs="Arial"/>
          <w:sz w:val="24"/>
          <w:szCs w:val="24"/>
        </w:rPr>
        <w:t>,</w:t>
      </w:r>
      <w:r w:rsidR="000A3F1C">
        <w:rPr>
          <w:rFonts w:ascii="Arial" w:hAnsi="Arial" w:cs="Arial"/>
          <w:sz w:val="24"/>
          <w:szCs w:val="24"/>
        </w:rPr>
        <w:t xml:space="preserve"> która</w:t>
      </w:r>
      <w:r w:rsidR="005E5AEC" w:rsidRPr="00773E2F">
        <w:rPr>
          <w:rFonts w:ascii="Arial" w:hAnsi="Arial" w:cs="Arial"/>
          <w:sz w:val="24"/>
          <w:szCs w:val="24"/>
        </w:rPr>
        <w:t xml:space="preserve"> powstała z inicjatywy Banku Żywnoś</w:t>
      </w:r>
      <w:r w:rsidR="004263D2" w:rsidRPr="00773E2F">
        <w:rPr>
          <w:rFonts w:ascii="Arial" w:hAnsi="Arial" w:cs="Arial"/>
          <w:sz w:val="24"/>
          <w:szCs w:val="24"/>
        </w:rPr>
        <w:t>ci oraz Fundacji Nasza Przystań</w:t>
      </w:r>
      <w:r w:rsidR="00D95358">
        <w:rPr>
          <w:rFonts w:ascii="Arial" w:hAnsi="Arial" w:cs="Arial"/>
          <w:sz w:val="24"/>
          <w:szCs w:val="24"/>
        </w:rPr>
        <w:t xml:space="preserve"> w Gorzowie </w:t>
      </w:r>
      <w:proofErr w:type="spellStart"/>
      <w:r w:rsidR="00D95358">
        <w:rPr>
          <w:rFonts w:ascii="Arial" w:hAnsi="Arial" w:cs="Arial"/>
          <w:sz w:val="24"/>
          <w:szCs w:val="24"/>
        </w:rPr>
        <w:t>Wlkp</w:t>
      </w:r>
      <w:proofErr w:type="spellEnd"/>
      <w:r w:rsidR="004507ED">
        <w:rPr>
          <w:rFonts w:ascii="Arial" w:hAnsi="Arial" w:cs="Arial"/>
          <w:sz w:val="24"/>
          <w:szCs w:val="24"/>
        </w:rPr>
        <w:t>.</w:t>
      </w:r>
      <w:r w:rsidR="00D95358">
        <w:rPr>
          <w:rFonts w:ascii="Arial" w:hAnsi="Arial" w:cs="Arial"/>
          <w:sz w:val="24"/>
          <w:szCs w:val="24"/>
        </w:rPr>
        <w:t xml:space="preserve"> w 2015r.</w:t>
      </w:r>
      <w:r w:rsidR="004E6B3B">
        <w:rPr>
          <w:rFonts w:ascii="Arial" w:hAnsi="Arial" w:cs="Arial"/>
          <w:sz w:val="24"/>
          <w:szCs w:val="24"/>
        </w:rPr>
        <w:t xml:space="preserve"> Praca w spółdzielni ma ułatwić osobom bezdomnym powrót do normalnego życia.</w:t>
      </w:r>
      <w:r w:rsidR="00D95358">
        <w:rPr>
          <w:rFonts w:ascii="Arial" w:hAnsi="Arial" w:cs="Arial"/>
          <w:sz w:val="24"/>
          <w:szCs w:val="24"/>
        </w:rPr>
        <w:t xml:space="preserve"> </w:t>
      </w:r>
      <w:r w:rsidR="004263D2" w:rsidRPr="00773E2F">
        <w:rPr>
          <w:rFonts w:ascii="Arial" w:hAnsi="Arial" w:cs="Arial"/>
          <w:sz w:val="24"/>
          <w:szCs w:val="24"/>
        </w:rPr>
        <w:t xml:space="preserve">Znalazło w niej </w:t>
      </w:r>
      <w:r w:rsidR="005E5AEC" w:rsidRPr="00773E2F">
        <w:rPr>
          <w:rFonts w:ascii="Arial" w:hAnsi="Arial" w:cs="Arial"/>
          <w:sz w:val="24"/>
          <w:szCs w:val="24"/>
        </w:rPr>
        <w:t xml:space="preserve"> prac</w:t>
      </w:r>
      <w:r w:rsidR="006A1437" w:rsidRPr="00773E2F">
        <w:rPr>
          <w:rFonts w:ascii="Arial" w:hAnsi="Arial" w:cs="Arial"/>
          <w:sz w:val="24"/>
          <w:szCs w:val="24"/>
        </w:rPr>
        <w:t>ę</w:t>
      </w:r>
      <w:r w:rsidR="004263D2" w:rsidRPr="00773E2F">
        <w:rPr>
          <w:rFonts w:ascii="Arial" w:hAnsi="Arial" w:cs="Arial"/>
          <w:sz w:val="24"/>
          <w:szCs w:val="24"/>
        </w:rPr>
        <w:t xml:space="preserve"> pięciu</w:t>
      </w:r>
      <w:r w:rsidR="000A3F1C">
        <w:rPr>
          <w:rFonts w:ascii="Arial" w:hAnsi="Arial" w:cs="Arial"/>
          <w:sz w:val="24"/>
          <w:szCs w:val="24"/>
        </w:rPr>
        <w:t xml:space="preserve"> bezdomnych mężczyzn.</w:t>
      </w:r>
      <w:r w:rsidR="00D95358">
        <w:rPr>
          <w:rFonts w:ascii="Arial" w:hAnsi="Arial" w:cs="Arial"/>
          <w:sz w:val="24"/>
          <w:szCs w:val="24"/>
        </w:rPr>
        <w:t xml:space="preserve"> C</w:t>
      </w:r>
      <w:r w:rsidR="000A3F1C">
        <w:rPr>
          <w:rFonts w:ascii="Arial" w:hAnsi="Arial" w:cs="Arial"/>
          <w:sz w:val="24"/>
          <w:szCs w:val="24"/>
        </w:rPr>
        <w:t xml:space="preserve">iągle </w:t>
      </w:r>
      <w:r w:rsidR="005E5AEC" w:rsidRPr="00773E2F">
        <w:rPr>
          <w:rFonts w:ascii="Arial" w:hAnsi="Arial" w:cs="Arial"/>
          <w:sz w:val="24"/>
          <w:szCs w:val="24"/>
        </w:rPr>
        <w:t xml:space="preserve">zgłaszają się kolejne osoby, które chciałyby otrzymać </w:t>
      </w:r>
      <w:r w:rsidR="000A3F1C">
        <w:rPr>
          <w:rFonts w:ascii="Arial" w:hAnsi="Arial" w:cs="Arial"/>
          <w:sz w:val="24"/>
          <w:szCs w:val="24"/>
        </w:rPr>
        <w:t>zatrudnienie</w:t>
      </w:r>
      <w:r w:rsidR="00D95358">
        <w:rPr>
          <w:rFonts w:ascii="Arial" w:hAnsi="Arial" w:cs="Arial"/>
          <w:sz w:val="24"/>
          <w:szCs w:val="24"/>
        </w:rPr>
        <w:t>.</w:t>
      </w:r>
      <w:r w:rsidR="004E6B3B">
        <w:rPr>
          <w:rFonts w:ascii="Arial" w:hAnsi="Arial" w:cs="Arial"/>
          <w:sz w:val="24"/>
          <w:szCs w:val="24"/>
        </w:rPr>
        <w:t xml:space="preserve"> </w:t>
      </w:r>
      <w:r w:rsidR="000A3F1C">
        <w:rPr>
          <w:rFonts w:ascii="Arial" w:hAnsi="Arial" w:cs="Arial"/>
          <w:sz w:val="24"/>
          <w:szCs w:val="24"/>
        </w:rPr>
        <w:t xml:space="preserve">Mężczyźni wykonują prace </w:t>
      </w:r>
      <w:r w:rsidR="005E5AEC" w:rsidRPr="00773E2F">
        <w:rPr>
          <w:rFonts w:ascii="Arial" w:hAnsi="Arial" w:cs="Arial"/>
          <w:sz w:val="24"/>
          <w:szCs w:val="24"/>
        </w:rPr>
        <w:t xml:space="preserve">budowlane, remontowe i ogrodnicze. </w:t>
      </w:r>
      <w:r w:rsidR="00D95358">
        <w:rPr>
          <w:rFonts w:ascii="Arial" w:hAnsi="Arial" w:cs="Arial"/>
          <w:sz w:val="24"/>
          <w:szCs w:val="24"/>
        </w:rPr>
        <w:t>Jak dodał</w:t>
      </w:r>
      <w:r w:rsidR="004507ED">
        <w:rPr>
          <w:rFonts w:ascii="Arial" w:hAnsi="Arial" w:cs="Arial"/>
          <w:sz w:val="24"/>
          <w:szCs w:val="24"/>
        </w:rPr>
        <w:t>,</w:t>
      </w:r>
      <w:r w:rsidR="00D95358">
        <w:rPr>
          <w:rFonts w:ascii="Arial" w:hAnsi="Arial" w:cs="Arial"/>
          <w:sz w:val="24"/>
          <w:szCs w:val="24"/>
        </w:rPr>
        <w:t xml:space="preserve"> jest </w:t>
      </w:r>
      <w:r w:rsidR="000A3F1C">
        <w:rPr>
          <w:rFonts w:ascii="Arial" w:hAnsi="Arial" w:cs="Arial"/>
          <w:sz w:val="24"/>
          <w:szCs w:val="24"/>
        </w:rPr>
        <w:t xml:space="preserve"> jednak </w:t>
      </w:r>
      <w:r w:rsidR="005E5AEC" w:rsidRPr="00773E2F">
        <w:rPr>
          <w:rFonts w:ascii="Arial" w:hAnsi="Arial" w:cs="Arial"/>
          <w:sz w:val="24"/>
          <w:szCs w:val="24"/>
        </w:rPr>
        <w:t xml:space="preserve"> kilka zasad, którym muszą się p</w:t>
      </w:r>
      <w:r w:rsidR="004507ED">
        <w:rPr>
          <w:rFonts w:ascii="Arial" w:hAnsi="Arial" w:cs="Arial"/>
          <w:sz w:val="24"/>
          <w:szCs w:val="24"/>
        </w:rPr>
        <w:t>odporządkować</w:t>
      </w:r>
      <w:r w:rsidR="00D95358">
        <w:rPr>
          <w:rFonts w:ascii="Arial" w:hAnsi="Arial" w:cs="Arial"/>
          <w:sz w:val="24"/>
          <w:szCs w:val="24"/>
        </w:rPr>
        <w:t xml:space="preserve"> tj</w:t>
      </w:r>
      <w:r w:rsidR="00841195">
        <w:rPr>
          <w:rFonts w:ascii="Arial" w:hAnsi="Arial" w:cs="Arial"/>
          <w:sz w:val="24"/>
          <w:szCs w:val="24"/>
        </w:rPr>
        <w:t>.:</w:t>
      </w:r>
      <w:r w:rsidR="00D95358">
        <w:rPr>
          <w:rFonts w:ascii="Arial" w:hAnsi="Arial" w:cs="Arial"/>
          <w:sz w:val="24"/>
          <w:szCs w:val="24"/>
        </w:rPr>
        <w:t xml:space="preserve"> </w:t>
      </w:r>
      <w:r w:rsidR="005E5AEC" w:rsidRPr="00773E2F">
        <w:rPr>
          <w:rFonts w:ascii="Arial" w:hAnsi="Arial" w:cs="Arial"/>
          <w:sz w:val="24"/>
          <w:szCs w:val="24"/>
        </w:rPr>
        <w:t>muszą być zawsze trzeźwi</w:t>
      </w:r>
      <w:r w:rsidR="00D95358">
        <w:rPr>
          <w:rFonts w:ascii="Arial" w:hAnsi="Arial" w:cs="Arial"/>
          <w:sz w:val="24"/>
          <w:szCs w:val="24"/>
        </w:rPr>
        <w:t xml:space="preserve"> i </w:t>
      </w:r>
      <w:r w:rsidR="005E5AEC" w:rsidRPr="00773E2F">
        <w:rPr>
          <w:rFonts w:ascii="Arial" w:hAnsi="Arial" w:cs="Arial"/>
          <w:sz w:val="24"/>
          <w:szCs w:val="24"/>
        </w:rPr>
        <w:t xml:space="preserve">przychodzić do </w:t>
      </w:r>
      <w:r w:rsidR="00D95358">
        <w:rPr>
          <w:rFonts w:ascii="Arial" w:hAnsi="Arial" w:cs="Arial"/>
          <w:sz w:val="24"/>
          <w:szCs w:val="24"/>
        </w:rPr>
        <w:t>pracy.</w:t>
      </w:r>
      <w:r w:rsidR="005E5AEC" w:rsidRPr="00773E2F">
        <w:rPr>
          <w:rFonts w:ascii="Arial" w:hAnsi="Arial" w:cs="Arial"/>
          <w:sz w:val="24"/>
          <w:szCs w:val="24"/>
        </w:rPr>
        <w:t xml:space="preserve"> </w:t>
      </w:r>
    </w:p>
    <w:p w:rsidR="004D74A0" w:rsidRDefault="004D74A0" w:rsidP="00D9535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3581F" w:rsidRDefault="0003581F" w:rsidP="00D9535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3581F" w:rsidRDefault="0003581F" w:rsidP="00D9535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3581F" w:rsidRDefault="0003581F" w:rsidP="00D9535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A6336" w:rsidRDefault="00CA6336" w:rsidP="00D9535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3581F" w:rsidRDefault="0003581F" w:rsidP="00D9535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3581F" w:rsidRDefault="002C61AF" w:rsidP="0003581F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</w:p>
    <w:p w:rsidR="0003581F" w:rsidRDefault="0003581F" w:rsidP="00D9535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13A48" w:rsidRPr="00051752" w:rsidRDefault="005E5AEC" w:rsidP="006749D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3E2F">
        <w:rPr>
          <w:rFonts w:ascii="Arial" w:hAnsi="Arial" w:cs="Arial"/>
          <w:sz w:val="24"/>
          <w:szCs w:val="24"/>
        </w:rPr>
        <w:t xml:space="preserve"> </w:t>
      </w:r>
      <w:r w:rsidR="00313A48">
        <w:rPr>
          <w:rFonts w:ascii="Arial" w:hAnsi="Arial" w:cs="Arial"/>
          <w:b/>
          <w:sz w:val="24"/>
          <w:szCs w:val="24"/>
        </w:rPr>
        <w:t xml:space="preserve">W wyniku dyskusji </w:t>
      </w:r>
      <w:r w:rsidR="001926CC">
        <w:rPr>
          <w:rFonts w:ascii="Arial" w:hAnsi="Arial" w:cs="Arial"/>
          <w:b/>
          <w:sz w:val="24"/>
          <w:szCs w:val="24"/>
        </w:rPr>
        <w:t>podjęto ustalenia:</w:t>
      </w:r>
    </w:p>
    <w:p w:rsidR="00773E2F" w:rsidRPr="00051752" w:rsidRDefault="005B2CFA" w:rsidP="006749D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Należy kontynuować działania na rzecz skutecznej współpracy PUP   </w:t>
      </w:r>
      <w:r w:rsidR="001926CC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i OPS </w:t>
      </w:r>
      <w:r w:rsidR="001F7833">
        <w:rPr>
          <w:rFonts w:ascii="Arial" w:hAnsi="Arial" w:cs="Arial"/>
          <w:sz w:val="24"/>
          <w:szCs w:val="24"/>
        </w:rPr>
        <w:t xml:space="preserve">m. </w:t>
      </w:r>
      <w:r w:rsidR="004507ED">
        <w:rPr>
          <w:rFonts w:ascii="Arial" w:hAnsi="Arial" w:cs="Arial"/>
          <w:sz w:val="24"/>
          <w:szCs w:val="24"/>
        </w:rPr>
        <w:t>In.</w:t>
      </w:r>
      <w:r w:rsidR="001F78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poprzez udział członków Rady w konwentach</w:t>
      </w:r>
      <w:r w:rsidR="0063551D">
        <w:rPr>
          <w:rFonts w:ascii="Arial" w:hAnsi="Arial" w:cs="Arial"/>
          <w:sz w:val="24"/>
          <w:szCs w:val="24"/>
        </w:rPr>
        <w:t xml:space="preserve"> tych instytucji.</w:t>
      </w:r>
    </w:p>
    <w:p w:rsidR="0003581F" w:rsidRPr="00841195" w:rsidRDefault="0063551D" w:rsidP="0003581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</w:t>
      </w:r>
      <w:r w:rsidR="0044059F" w:rsidRPr="00C7656D">
        <w:rPr>
          <w:rFonts w:ascii="Arial" w:hAnsi="Arial" w:cs="Arial"/>
          <w:sz w:val="24"/>
          <w:szCs w:val="24"/>
        </w:rPr>
        <w:t>wypracowaniu z Urzędem Marszałkowskim (LRPO) dogodnej strategii wyjścia z perspektywy 2007-2013 pozwalającej utrzymać środki</w:t>
      </w:r>
      <w:r w:rsidR="004D74A0">
        <w:rPr>
          <w:rFonts w:ascii="Arial" w:hAnsi="Arial" w:cs="Arial"/>
          <w:sz w:val="24"/>
          <w:szCs w:val="24"/>
        </w:rPr>
        <w:t xml:space="preserve">                    </w:t>
      </w:r>
      <w:r w:rsidR="0044059F" w:rsidRPr="00C7656D">
        <w:rPr>
          <w:rFonts w:ascii="Arial" w:hAnsi="Arial" w:cs="Arial"/>
          <w:sz w:val="24"/>
          <w:szCs w:val="24"/>
        </w:rPr>
        <w:t xml:space="preserve"> do prowadzenia działalności pożyczkowej</w:t>
      </w:r>
      <w:r w:rsidR="0044059F">
        <w:rPr>
          <w:rFonts w:ascii="Arial" w:hAnsi="Arial" w:cs="Arial"/>
          <w:color w:val="FF0000"/>
          <w:sz w:val="24"/>
          <w:szCs w:val="24"/>
        </w:rPr>
        <w:t xml:space="preserve"> </w:t>
      </w:r>
      <w:r w:rsidR="0044059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druga połowa br.) </w:t>
      </w:r>
      <w:r w:rsidR="00773E2F" w:rsidRPr="00051752">
        <w:rPr>
          <w:rFonts w:ascii="Arial" w:hAnsi="Arial" w:cs="Arial"/>
          <w:sz w:val="24"/>
          <w:szCs w:val="24"/>
        </w:rPr>
        <w:t xml:space="preserve">Rada </w:t>
      </w:r>
      <w:r w:rsidR="005B2CFA" w:rsidRPr="00841195">
        <w:rPr>
          <w:rFonts w:ascii="Arial" w:hAnsi="Arial" w:cs="Arial"/>
          <w:sz w:val="24"/>
          <w:szCs w:val="24"/>
        </w:rPr>
        <w:t>P</w:t>
      </w:r>
      <w:r w:rsidR="00773E2F" w:rsidRPr="00841195">
        <w:rPr>
          <w:rFonts w:ascii="Arial" w:hAnsi="Arial" w:cs="Arial"/>
          <w:sz w:val="24"/>
          <w:szCs w:val="24"/>
        </w:rPr>
        <w:t xml:space="preserve">rogramowa zwróci </w:t>
      </w:r>
      <w:r w:rsidRPr="00841195">
        <w:rPr>
          <w:rFonts w:ascii="Arial" w:hAnsi="Arial" w:cs="Arial"/>
          <w:sz w:val="24"/>
          <w:szCs w:val="24"/>
        </w:rPr>
        <w:t xml:space="preserve">się do ARR </w:t>
      </w:r>
      <w:r w:rsidR="0044059F" w:rsidRPr="00841195">
        <w:rPr>
          <w:rFonts w:ascii="Arial" w:hAnsi="Arial" w:cs="Arial"/>
          <w:sz w:val="24"/>
          <w:szCs w:val="24"/>
        </w:rPr>
        <w:t>S.A.</w:t>
      </w:r>
      <w:r w:rsidR="00F50061" w:rsidRPr="00841195">
        <w:rPr>
          <w:rFonts w:ascii="Arial" w:hAnsi="Arial" w:cs="Arial"/>
          <w:sz w:val="24"/>
          <w:szCs w:val="24"/>
        </w:rPr>
        <w:t>-</w:t>
      </w:r>
      <w:r w:rsidR="0044059F" w:rsidRPr="00841195">
        <w:rPr>
          <w:rFonts w:ascii="Arial" w:hAnsi="Arial" w:cs="Arial"/>
          <w:sz w:val="24"/>
          <w:szCs w:val="24"/>
        </w:rPr>
        <w:t xml:space="preserve"> </w:t>
      </w:r>
      <w:r w:rsidR="00F50061" w:rsidRPr="00841195">
        <w:rPr>
          <w:rFonts w:ascii="Arial" w:hAnsi="Arial" w:cs="Arial"/>
          <w:sz w:val="24"/>
          <w:szCs w:val="24"/>
        </w:rPr>
        <w:t xml:space="preserve">Lubuskiego Funduszu Pożyczkowego </w:t>
      </w:r>
      <w:r w:rsidR="0003581F" w:rsidRPr="00841195">
        <w:rPr>
          <w:rFonts w:ascii="Arial" w:hAnsi="Arial" w:cs="Arial"/>
          <w:sz w:val="24"/>
          <w:szCs w:val="24"/>
        </w:rPr>
        <w:t xml:space="preserve">  </w:t>
      </w:r>
    </w:p>
    <w:p w:rsidR="00313A48" w:rsidRPr="0003581F" w:rsidRDefault="0003581F" w:rsidP="000358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50061" w:rsidRPr="0003581F">
        <w:rPr>
          <w:rFonts w:ascii="Arial" w:hAnsi="Arial" w:cs="Arial"/>
          <w:sz w:val="24"/>
          <w:szCs w:val="24"/>
        </w:rPr>
        <w:t xml:space="preserve">oraz do </w:t>
      </w:r>
      <w:r w:rsidR="0063551D" w:rsidRPr="0003581F">
        <w:rPr>
          <w:rFonts w:ascii="Arial" w:hAnsi="Arial" w:cs="Arial"/>
          <w:sz w:val="24"/>
          <w:szCs w:val="24"/>
        </w:rPr>
        <w:t>LFPK</w:t>
      </w:r>
      <w:r w:rsidR="00773E2F" w:rsidRPr="0003581F">
        <w:rPr>
          <w:rFonts w:ascii="Arial" w:hAnsi="Arial" w:cs="Arial"/>
          <w:sz w:val="24"/>
          <w:szCs w:val="24"/>
        </w:rPr>
        <w:t xml:space="preserve"> z</w:t>
      </w:r>
      <w:r w:rsidR="0063551D" w:rsidRPr="0003581F">
        <w:rPr>
          <w:rFonts w:ascii="Arial" w:hAnsi="Arial" w:cs="Arial"/>
          <w:sz w:val="24"/>
          <w:szCs w:val="24"/>
        </w:rPr>
        <w:t xml:space="preserve"> propozycją włączenia</w:t>
      </w:r>
      <w:r w:rsidR="001F7833" w:rsidRPr="0003581F">
        <w:rPr>
          <w:rFonts w:ascii="Arial" w:hAnsi="Arial" w:cs="Arial"/>
          <w:sz w:val="24"/>
          <w:szCs w:val="24"/>
        </w:rPr>
        <w:t xml:space="preserve">  oferty</w:t>
      </w:r>
      <w:r w:rsidR="0063551D" w:rsidRPr="0003581F">
        <w:rPr>
          <w:rFonts w:ascii="Arial" w:hAnsi="Arial" w:cs="Arial"/>
          <w:sz w:val="24"/>
          <w:szCs w:val="24"/>
        </w:rPr>
        <w:t xml:space="preserve">  </w:t>
      </w:r>
      <w:r w:rsidR="00F50061" w:rsidRPr="0003581F">
        <w:rPr>
          <w:rFonts w:ascii="Arial" w:hAnsi="Arial" w:cs="Arial"/>
          <w:sz w:val="24"/>
          <w:szCs w:val="24"/>
        </w:rPr>
        <w:t xml:space="preserve">pożyczek i poręczeń </w:t>
      </w:r>
      <w:r w:rsidR="008D508F" w:rsidRPr="0003581F">
        <w:rPr>
          <w:rFonts w:ascii="Arial" w:hAnsi="Arial" w:cs="Arial"/>
          <w:sz w:val="24"/>
          <w:szCs w:val="24"/>
        </w:rPr>
        <w:t xml:space="preserve">dla </w:t>
      </w:r>
      <w:r w:rsidR="0063551D" w:rsidRPr="0003581F">
        <w:rPr>
          <w:rFonts w:ascii="Arial" w:hAnsi="Arial" w:cs="Arial"/>
          <w:sz w:val="24"/>
          <w:szCs w:val="24"/>
        </w:rPr>
        <w:t>PES.</w:t>
      </w:r>
      <w:r w:rsidR="00773E2F" w:rsidRPr="0003581F">
        <w:rPr>
          <w:rFonts w:ascii="Arial" w:hAnsi="Arial" w:cs="Arial"/>
          <w:sz w:val="24"/>
          <w:szCs w:val="24"/>
        </w:rPr>
        <w:t xml:space="preserve"> </w:t>
      </w:r>
    </w:p>
    <w:p w:rsidR="00B17244" w:rsidRDefault="004507ED" w:rsidP="00A62B5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Uczestniczyć</w:t>
      </w:r>
      <w:r w:rsidR="001926CC">
        <w:rPr>
          <w:rFonts w:ascii="Arial" w:hAnsi="Arial" w:cs="Arial"/>
          <w:sz w:val="24"/>
          <w:szCs w:val="24"/>
        </w:rPr>
        <w:t xml:space="preserve"> w działaniach </w:t>
      </w:r>
      <w:r w:rsidR="00051752" w:rsidRPr="00051752">
        <w:rPr>
          <w:rFonts w:ascii="Arial" w:hAnsi="Arial" w:cs="Arial"/>
          <w:sz w:val="24"/>
          <w:szCs w:val="24"/>
        </w:rPr>
        <w:t>służących promocji i rozwoj</w:t>
      </w:r>
      <w:r w:rsidR="001926CC">
        <w:rPr>
          <w:rFonts w:ascii="Arial" w:hAnsi="Arial" w:cs="Arial"/>
          <w:sz w:val="24"/>
          <w:szCs w:val="24"/>
        </w:rPr>
        <w:t xml:space="preserve">owi ekonomii społecznej w </w:t>
      </w:r>
      <w:r w:rsidR="00051752" w:rsidRPr="00051752">
        <w:rPr>
          <w:rFonts w:ascii="Arial" w:hAnsi="Arial" w:cs="Arial"/>
          <w:sz w:val="24"/>
          <w:szCs w:val="24"/>
        </w:rPr>
        <w:t>regionie</w:t>
      </w:r>
      <w:r w:rsidR="006F7FD1">
        <w:rPr>
          <w:rFonts w:ascii="Arial" w:hAnsi="Arial" w:cs="Arial"/>
          <w:sz w:val="24"/>
          <w:szCs w:val="24"/>
        </w:rPr>
        <w:t>.</w:t>
      </w:r>
    </w:p>
    <w:p w:rsidR="006F7FD1" w:rsidRDefault="004507ED" w:rsidP="00A62B5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Podjąć</w:t>
      </w:r>
      <w:r w:rsidR="00E45A3B">
        <w:rPr>
          <w:rFonts w:ascii="Arial" w:hAnsi="Arial" w:cs="Arial"/>
          <w:sz w:val="24"/>
          <w:szCs w:val="24"/>
        </w:rPr>
        <w:t xml:space="preserve"> współprac</w:t>
      </w:r>
      <w:r>
        <w:rPr>
          <w:rFonts w:ascii="Arial" w:hAnsi="Arial" w:cs="Arial"/>
          <w:sz w:val="24"/>
          <w:szCs w:val="24"/>
        </w:rPr>
        <w:t>ę</w:t>
      </w:r>
      <w:r w:rsidR="00E45A3B">
        <w:rPr>
          <w:rFonts w:ascii="Arial" w:hAnsi="Arial" w:cs="Arial"/>
          <w:sz w:val="24"/>
          <w:szCs w:val="24"/>
        </w:rPr>
        <w:t xml:space="preserve"> z</w:t>
      </w:r>
      <w:r w:rsidR="00C715B6">
        <w:rPr>
          <w:rFonts w:ascii="Arial" w:hAnsi="Arial" w:cs="Arial"/>
          <w:sz w:val="24"/>
          <w:szCs w:val="24"/>
        </w:rPr>
        <w:t xml:space="preserve"> </w:t>
      </w:r>
      <w:r w:rsidR="006F7FD1">
        <w:rPr>
          <w:rFonts w:ascii="Arial" w:hAnsi="Arial" w:cs="Arial"/>
          <w:sz w:val="24"/>
          <w:szCs w:val="24"/>
        </w:rPr>
        <w:t>Zrzeszeni</w:t>
      </w:r>
      <w:r w:rsidR="00C715B6">
        <w:rPr>
          <w:rFonts w:ascii="Arial" w:hAnsi="Arial" w:cs="Arial"/>
          <w:sz w:val="24"/>
          <w:szCs w:val="24"/>
        </w:rPr>
        <w:t>em</w:t>
      </w:r>
      <w:r w:rsidR="006F7FD1">
        <w:rPr>
          <w:rFonts w:ascii="Arial" w:hAnsi="Arial" w:cs="Arial"/>
          <w:sz w:val="24"/>
          <w:szCs w:val="24"/>
        </w:rPr>
        <w:t xml:space="preserve"> Gmin Województwa </w:t>
      </w:r>
      <w:r w:rsidR="00C715B6">
        <w:rPr>
          <w:rFonts w:ascii="Arial" w:hAnsi="Arial" w:cs="Arial"/>
          <w:sz w:val="24"/>
          <w:szCs w:val="24"/>
        </w:rPr>
        <w:t xml:space="preserve">Lubuskiego   </w:t>
      </w:r>
      <w:r w:rsidR="00E45A3B">
        <w:rPr>
          <w:rFonts w:ascii="Arial" w:hAnsi="Arial" w:cs="Arial"/>
          <w:sz w:val="24"/>
          <w:szCs w:val="24"/>
        </w:rPr>
        <w:t xml:space="preserve">   </w:t>
      </w:r>
      <w:r w:rsidR="00C715B6">
        <w:rPr>
          <w:rFonts w:ascii="Arial" w:hAnsi="Arial" w:cs="Arial"/>
          <w:sz w:val="24"/>
          <w:szCs w:val="24"/>
        </w:rPr>
        <w:t xml:space="preserve">          w ramach Partnerstwa na rzecz ekonomii społecznej.</w:t>
      </w:r>
    </w:p>
    <w:p w:rsidR="00C7656D" w:rsidRDefault="00C7656D" w:rsidP="00C7656D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D74A0" w:rsidRPr="00C7656D" w:rsidRDefault="004D74A0" w:rsidP="00C7656D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0666" w:rsidRPr="00C7656D" w:rsidRDefault="00E80666" w:rsidP="00A62B57">
      <w:pPr>
        <w:spacing w:after="0" w:line="360" w:lineRule="auto"/>
        <w:jc w:val="both"/>
        <w:rPr>
          <w:rFonts w:ascii="Arial" w:hAnsi="Arial" w:cs="Arial"/>
        </w:rPr>
      </w:pPr>
      <w:r w:rsidRPr="00C7656D">
        <w:rPr>
          <w:rFonts w:ascii="Arial" w:eastAsia="Times New Roman" w:hAnsi="Arial" w:cs="Arial"/>
          <w:color w:val="000000" w:themeColor="text1"/>
          <w:lang w:eastAsia="pl-PL"/>
        </w:rPr>
        <w:t>Jadwiga Klimanowska</w:t>
      </w:r>
    </w:p>
    <w:p w:rsidR="00D13014" w:rsidRPr="00C7656D" w:rsidRDefault="00D13014" w:rsidP="006749D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7656D">
        <w:rPr>
          <w:rFonts w:ascii="Arial" w:eastAsia="Times New Roman" w:hAnsi="Arial" w:cs="Arial"/>
          <w:color w:val="000000" w:themeColor="text1"/>
          <w:lang w:eastAsia="pl-PL"/>
        </w:rPr>
        <w:t xml:space="preserve">Sekretariat Partnerstwa </w:t>
      </w:r>
    </w:p>
    <w:p w:rsidR="00E45A3B" w:rsidRDefault="00D13014" w:rsidP="001F78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7656D">
        <w:rPr>
          <w:rFonts w:ascii="Arial" w:eastAsia="Times New Roman" w:hAnsi="Arial" w:cs="Arial"/>
          <w:color w:val="000000" w:themeColor="text1"/>
          <w:lang w:eastAsia="pl-PL"/>
        </w:rPr>
        <w:t>na rzecz ekonomii społecznej</w:t>
      </w:r>
    </w:p>
    <w:p w:rsidR="008D2B36" w:rsidRDefault="00E45A3B" w:rsidP="001F78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Gorzów </w:t>
      </w:r>
      <w:proofErr w:type="spellStart"/>
      <w:r>
        <w:rPr>
          <w:rFonts w:ascii="Arial" w:eastAsia="Times New Roman" w:hAnsi="Arial" w:cs="Arial"/>
          <w:color w:val="000000" w:themeColor="text1"/>
          <w:lang w:eastAsia="pl-PL"/>
        </w:rPr>
        <w:t>Wlkp</w:t>
      </w:r>
      <w:proofErr w:type="spellEnd"/>
      <w:r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8D2B36" w:rsidRDefault="008D2B36" w:rsidP="001F78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8D2B36" w:rsidRDefault="008D2B36" w:rsidP="001F78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8D2B36" w:rsidRDefault="008D2B36" w:rsidP="001F78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8D2B36" w:rsidRDefault="008D2B36" w:rsidP="001F78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8D2B36" w:rsidRDefault="008D2B36" w:rsidP="001F78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8D2B36" w:rsidRDefault="008D2B36" w:rsidP="001F78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8D2B36" w:rsidRDefault="008D2B36" w:rsidP="001F78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8D2B36" w:rsidRDefault="008D2B36" w:rsidP="001F78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8D2B36" w:rsidRDefault="008D2B36" w:rsidP="001F78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8D2B36" w:rsidRDefault="008D2B36" w:rsidP="001F78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8D2B36" w:rsidRDefault="008D2B36" w:rsidP="001F78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8D2B36" w:rsidRDefault="008D2B36" w:rsidP="001F78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8D2B36" w:rsidRDefault="008D2B36" w:rsidP="001F78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8D2B36" w:rsidRDefault="008D2B36" w:rsidP="001F78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8D2B36" w:rsidRDefault="008D2B36" w:rsidP="001F78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316AB4" w:rsidRDefault="00316AB4" w:rsidP="001F78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316AB4" w:rsidRDefault="00316AB4" w:rsidP="001F78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316AB4" w:rsidRDefault="00316AB4" w:rsidP="001F78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8D2B36" w:rsidRDefault="008D2B36" w:rsidP="001F78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8D2B36" w:rsidRDefault="008D2B36" w:rsidP="001F78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8D2B36" w:rsidRDefault="008D2B36" w:rsidP="001F78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8D2B36" w:rsidRDefault="008D2B36" w:rsidP="001F78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4A46A7" w:rsidRPr="008D2B36" w:rsidRDefault="00A00E31" w:rsidP="001F783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8D2B36"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5100320</wp:posOffset>
            </wp:positionH>
            <wp:positionV relativeFrom="margin">
              <wp:posOffset>8107045</wp:posOffset>
            </wp:positionV>
            <wp:extent cx="1114425" cy="1009650"/>
            <wp:effectExtent l="19050" t="0" r="9525" b="0"/>
            <wp:wrapSquare wrapText="bothSides"/>
            <wp:docPr id="8" name="Obraz 2" descr="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A46A7" w:rsidRPr="008D2B36" w:rsidSect="00825F5A">
      <w:headerReference w:type="default" r:id="rId8"/>
      <w:headerReference w:type="first" r:id="rId9"/>
      <w:footerReference w:type="first" r:id="rId10"/>
      <w:pgSz w:w="11906" w:h="16838"/>
      <w:pgMar w:top="1843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739" w:rsidRDefault="000D7739" w:rsidP="00E30141">
      <w:pPr>
        <w:spacing w:after="0" w:line="240" w:lineRule="auto"/>
      </w:pPr>
      <w:r>
        <w:separator/>
      </w:r>
    </w:p>
  </w:endnote>
  <w:endnote w:type="continuationSeparator" w:id="0">
    <w:p w:rsidR="000D7739" w:rsidRDefault="000D7739" w:rsidP="00E3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DA" w:rsidRDefault="0008371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6212205</wp:posOffset>
          </wp:positionH>
          <wp:positionV relativeFrom="margin">
            <wp:posOffset>9544050</wp:posOffset>
          </wp:positionV>
          <wp:extent cx="1114425" cy="1009650"/>
          <wp:effectExtent l="19050" t="0" r="9525" b="0"/>
          <wp:wrapSquare wrapText="bothSides"/>
          <wp:docPr id="2" name="Obraz 3" descr="y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83A6D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6212205</wp:posOffset>
          </wp:positionH>
          <wp:positionV relativeFrom="margin">
            <wp:posOffset>9544050</wp:posOffset>
          </wp:positionV>
          <wp:extent cx="1114425" cy="1009650"/>
          <wp:effectExtent l="19050" t="0" r="9525" b="0"/>
          <wp:wrapSquare wrapText="bothSides"/>
          <wp:docPr id="1" name="Obraz 4" descr="y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83A6D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6212205</wp:posOffset>
          </wp:positionH>
          <wp:positionV relativeFrom="margin">
            <wp:posOffset>9544050</wp:posOffset>
          </wp:positionV>
          <wp:extent cx="1114425" cy="1009650"/>
          <wp:effectExtent l="19050" t="0" r="9525" b="0"/>
          <wp:wrapSquare wrapText="bothSides"/>
          <wp:docPr id="3" name="Obraz 3" descr="y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E3CA1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5159375</wp:posOffset>
          </wp:positionH>
          <wp:positionV relativeFrom="margin">
            <wp:posOffset>8221345</wp:posOffset>
          </wp:positionV>
          <wp:extent cx="1114425" cy="1009650"/>
          <wp:effectExtent l="0" t="0" r="9525" b="0"/>
          <wp:wrapSquare wrapText="bothSides"/>
          <wp:docPr id="9" name="Obraz 1" descr="y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E3CA1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-680085</wp:posOffset>
          </wp:positionV>
          <wp:extent cx="2453005" cy="840740"/>
          <wp:effectExtent l="0" t="0" r="4445" b="0"/>
          <wp:wrapNone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005" cy="840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739" w:rsidRDefault="000D7739" w:rsidP="00E30141">
      <w:pPr>
        <w:spacing w:after="0" w:line="240" w:lineRule="auto"/>
      </w:pPr>
      <w:r>
        <w:separator/>
      </w:r>
    </w:p>
  </w:footnote>
  <w:footnote w:type="continuationSeparator" w:id="0">
    <w:p w:rsidR="000D7739" w:rsidRDefault="000D7739" w:rsidP="00E3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D2" w:rsidRDefault="004A33D2">
    <w:pPr>
      <w:pStyle w:val="Nagwek"/>
    </w:pPr>
    <w:r w:rsidRPr="004A33D2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55245</wp:posOffset>
          </wp:positionV>
          <wp:extent cx="6810375" cy="647700"/>
          <wp:effectExtent l="19050" t="0" r="0" b="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118" cy="6507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DC6" w:rsidRDefault="00DE7E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-650721</wp:posOffset>
          </wp:positionH>
          <wp:positionV relativeFrom="paragraph">
            <wp:posOffset>-95353</wp:posOffset>
          </wp:positionV>
          <wp:extent cx="6810118" cy="650789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118" cy="6507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F0"/>
    <w:multiLevelType w:val="multilevel"/>
    <w:tmpl w:val="767C056A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95" w:hanging="115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235" w:hanging="115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27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1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3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20" w:hanging="1800"/>
      </w:pPr>
      <w:rPr>
        <w:rFonts w:hint="default"/>
      </w:rPr>
    </w:lvl>
  </w:abstractNum>
  <w:abstractNum w:abstractNumId="1">
    <w:nsid w:val="0F0329E3"/>
    <w:multiLevelType w:val="hybridMultilevel"/>
    <w:tmpl w:val="03BEE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1ACD"/>
    <w:multiLevelType w:val="multilevel"/>
    <w:tmpl w:val="E672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2466E"/>
    <w:multiLevelType w:val="multilevel"/>
    <w:tmpl w:val="5A90C8A4"/>
    <w:lvl w:ilvl="0">
      <w:start w:val="1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40"/>
      <w:numFmt w:val="decimal"/>
      <w:lvlText w:val="%1.%2-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</w:rPr>
    </w:lvl>
  </w:abstractNum>
  <w:abstractNum w:abstractNumId="4">
    <w:nsid w:val="29973D5A"/>
    <w:multiLevelType w:val="multilevel"/>
    <w:tmpl w:val="E4FC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0C53AB"/>
    <w:multiLevelType w:val="multilevel"/>
    <w:tmpl w:val="FAE6D3BC"/>
    <w:lvl w:ilvl="0">
      <w:start w:val="10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95" w:hanging="1095"/>
      </w:pPr>
      <w:rPr>
        <w:rFonts w:hint="default"/>
      </w:rPr>
    </w:lvl>
    <w:lvl w:ilvl="2">
      <w:start w:val="1040"/>
      <w:numFmt w:val="decimal"/>
      <w:lvlText w:val="%1.%2-%3"/>
      <w:lvlJc w:val="left"/>
      <w:pPr>
        <w:ind w:left="1095" w:hanging="1095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95" w:hanging="109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2AD56A0"/>
    <w:multiLevelType w:val="multilevel"/>
    <w:tmpl w:val="093A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766AFD"/>
    <w:multiLevelType w:val="multilevel"/>
    <w:tmpl w:val="57AA7D94"/>
    <w:lvl w:ilvl="0">
      <w:start w:val="12"/>
      <w:numFmt w:val="decimal"/>
      <w:lvlText w:val="%1.0-"/>
      <w:lvlJc w:val="left"/>
      <w:pPr>
        <w:ind w:left="78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6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1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24" w:hanging="1800"/>
      </w:pPr>
      <w:rPr>
        <w:rFonts w:hint="default"/>
      </w:rPr>
    </w:lvl>
  </w:abstractNum>
  <w:abstractNum w:abstractNumId="8">
    <w:nsid w:val="36F93090"/>
    <w:multiLevelType w:val="multilevel"/>
    <w:tmpl w:val="867A828A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9">
    <w:nsid w:val="37A61EB6"/>
    <w:multiLevelType w:val="multilevel"/>
    <w:tmpl w:val="E286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D06A53"/>
    <w:multiLevelType w:val="multilevel"/>
    <w:tmpl w:val="8648DD46"/>
    <w:lvl w:ilvl="0">
      <w:start w:val="12"/>
      <w:numFmt w:val="decimal"/>
      <w:lvlText w:val="%1.0"/>
      <w:lvlJc w:val="left"/>
      <w:pPr>
        <w:ind w:left="6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1">
    <w:nsid w:val="3A31364D"/>
    <w:multiLevelType w:val="multilevel"/>
    <w:tmpl w:val="E2EAD604"/>
    <w:lvl w:ilvl="0">
      <w:start w:val="12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D9F0400"/>
    <w:multiLevelType w:val="hybridMultilevel"/>
    <w:tmpl w:val="7B72458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EED118C"/>
    <w:multiLevelType w:val="hybridMultilevel"/>
    <w:tmpl w:val="7B72458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54F7AF1"/>
    <w:multiLevelType w:val="multilevel"/>
    <w:tmpl w:val="8F727F8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5">
    <w:nsid w:val="57383EF7"/>
    <w:multiLevelType w:val="hybridMultilevel"/>
    <w:tmpl w:val="B6F8D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51F89"/>
    <w:multiLevelType w:val="hybridMultilevel"/>
    <w:tmpl w:val="7B72458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95E574F"/>
    <w:multiLevelType w:val="hybridMultilevel"/>
    <w:tmpl w:val="A1689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D6FBA"/>
    <w:multiLevelType w:val="multilevel"/>
    <w:tmpl w:val="F822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13"/>
  </w:num>
  <w:num w:numId="5">
    <w:abstractNumId w:val="0"/>
  </w:num>
  <w:num w:numId="6">
    <w:abstractNumId w:val="14"/>
  </w:num>
  <w:num w:numId="7">
    <w:abstractNumId w:val="3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5"/>
  </w:num>
  <w:num w:numId="13">
    <w:abstractNumId w:val="17"/>
  </w:num>
  <w:num w:numId="14">
    <w:abstractNumId w:val="9"/>
  </w:num>
  <w:num w:numId="15">
    <w:abstractNumId w:val="2"/>
  </w:num>
  <w:num w:numId="16">
    <w:abstractNumId w:val="18"/>
  </w:num>
  <w:num w:numId="17">
    <w:abstractNumId w:val="4"/>
  </w:num>
  <w:num w:numId="18">
    <w:abstractNumId w:val="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DE7EF5"/>
    <w:rsid w:val="00001E1E"/>
    <w:rsid w:val="00004BDC"/>
    <w:rsid w:val="00011A80"/>
    <w:rsid w:val="00012BC3"/>
    <w:rsid w:val="0003517E"/>
    <w:rsid w:val="0003581F"/>
    <w:rsid w:val="00035ABF"/>
    <w:rsid w:val="000432B5"/>
    <w:rsid w:val="00051752"/>
    <w:rsid w:val="00052D1C"/>
    <w:rsid w:val="00057040"/>
    <w:rsid w:val="00060582"/>
    <w:rsid w:val="000624FA"/>
    <w:rsid w:val="000730D7"/>
    <w:rsid w:val="00075DED"/>
    <w:rsid w:val="00075F8A"/>
    <w:rsid w:val="00077646"/>
    <w:rsid w:val="00081428"/>
    <w:rsid w:val="0008371E"/>
    <w:rsid w:val="000904D3"/>
    <w:rsid w:val="000A20A9"/>
    <w:rsid w:val="000A2395"/>
    <w:rsid w:val="000A3F1C"/>
    <w:rsid w:val="000A4901"/>
    <w:rsid w:val="000B3FA6"/>
    <w:rsid w:val="000C138E"/>
    <w:rsid w:val="000C205D"/>
    <w:rsid w:val="000C641F"/>
    <w:rsid w:val="000D7739"/>
    <w:rsid w:val="000E04BE"/>
    <w:rsid w:val="000E2EA6"/>
    <w:rsid w:val="000E5D0F"/>
    <w:rsid w:val="000E7CDE"/>
    <w:rsid w:val="00101AE9"/>
    <w:rsid w:val="00103391"/>
    <w:rsid w:val="001101B2"/>
    <w:rsid w:val="00113F0E"/>
    <w:rsid w:val="00114924"/>
    <w:rsid w:val="00132B62"/>
    <w:rsid w:val="00136EAC"/>
    <w:rsid w:val="00137370"/>
    <w:rsid w:val="0015183C"/>
    <w:rsid w:val="00154AA3"/>
    <w:rsid w:val="001569FC"/>
    <w:rsid w:val="00156D2B"/>
    <w:rsid w:val="00173D88"/>
    <w:rsid w:val="001759BC"/>
    <w:rsid w:val="00180E7D"/>
    <w:rsid w:val="001926CC"/>
    <w:rsid w:val="0019358B"/>
    <w:rsid w:val="001A17A7"/>
    <w:rsid w:val="001A4511"/>
    <w:rsid w:val="001A52DF"/>
    <w:rsid w:val="001A5332"/>
    <w:rsid w:val="001A6ADD"/>
    <w:rsid w:val="001A7C63"/>
    <w:rsid w:val="001C03EA"/>
    <w:rsid w:val="001C3838"/>
    <w:rsid w:val="001C4F59"/>
    <w:rsid w:val="001D6D3B"/>
    <w:rsid w:val="001D71EE"/>
    <w:rsid w:val="001E7CFF"/>
    <w:rsid w:val="001F056D"/>
    <w:rsid w:val="001F19E4"/>
    <w:rsid w:val="001F7833"/>
    <w:rsid w:val="002049D7"/>
    <w:rsid w:val="0022330F"/>
    <w:rsid w:val="00231CF5"/>
    <w:rsid w:val="00233A0E"/>
    <w:rsid w:val="00244177"/>
    <w:rsid w:val="0024590E"/>
    <w:rsid w:val="002532A8"/>
    <w:rsid w:val="002611CF"/>
    <w:rsid w:val="00265DAE"/>
    <w:rsid w:val="0026770A"/>
    <w:rsid w:val="00272917"/>
    <w:rsid w:val="00277749"/>
    <w:rsid w:val="00287E0B"/>
    <w:rsid w:val="00291605"/>
    <w:rsid w:val="002952D4"/>
    <w:rsid w:val="002A51B5"/>
    <w:rsid w:val="002A5932"/>
    <w:rsid w:val="002A7718"/>
    <w:rsid w:val="002B2621"/>
    <w:rsid w:val="002B2903"/>
    <w:rsid w:val="002B46F0"/>
    <w:rsid w:val="002C3264"/>
    <w:rsid w:val="002C61AF"/>
    <w:rsid w:val="002C6CAC"/>
    <w:rsid w:val="002D014A"/>
    <w:rsid w:val="002D15EF"/>
    <w:rsid w:val="002D3234"/>
    <w:rsid w:val="002F007D"/>
    <w:rsid w:val="002F246B"/>
    <w:rsid w:val="00313A48"/>
    <w:rsid w:val="003146CB"/>
    <w:rsid w:val="00316AB4"/>
    <w:rsid w:val="003234E9"/>
    <w:rsid w:val="003278DA"/>
    <w:rsid w:val="00333D4C"/>
    <w:rsid w:val="00341945"/>
    <w:rsid w:val="003463CB"/>
    <w:rsid w:val="00351DE5"/>
    <w:rsid w:val="003655B8"/>
    <w:rsid w:val="00382F5C"/>
    <w:rsid w:val="003839CB"/>
    <w:rsid w:val="00383AA4"/>
    <w:rsid w:val="0039295A"/>
    <w:rsid w:val="0039584B"/>
    <w:rsid w:val="003A409B"/>
    <w:rsid w:val="003A46B6"/>
    <w:rsid w:val="003B340C"/>
    <w:rsid w:val="003B78E1"/>
    <w:rsid w:val="003D100D"/>
    <w:rsid w:val="003D25C7"/>
    <w:rsid w:val="003D7E66"/>
    <w:rsid w:val="003E703A"/>
    <w:rsid w:val="003F0F92"/>
    <w:rsid w:val="004029B3"/>
    <w:rsid w:val="00425B13"/>
    <w:rsid w:val="004263D2"/>
    <w:rsid w:val="00433A18"/>
    <w:rsid w:val="0044059F"/>
    <w:rsid w:val="004507ED"/>
    <w:rsid w:val="00450CA8"/>
    <w:rsid w:val="004559F0"/>
    <w:rsid w:val="0046443E"/>
    <w:rsid w:val="004669BA"/>
    <w:rsid w:val="0047155B"/>
    <w:rsid w:val="00473912"/>
    <w:rsid w:val="00485CAB"/>
    <w:rsid w:val="004947E1"/>
    <w:rsid w:val="004A1268"/>
    <w:rsid w:val="004A12D9"/>
    <w:rsid w:val="004A33D2"/>
    <w:rsid w:val="004A46A7"/>
    <w:rsid w:val="004A4EA3"/>
    <w:rsid w:val="004B742D"/>
    <w:rsid w:val="004C2E17"/>
    <w:rsid w:val="004C3BF8"/>
    <w:rsid w:val="004C481F"/>
    <w:rsid w:val="004C554A"/>
    <w:rsid w:val="004D1249"/>
    <w:rsid w:val="004D25F7"/>
    <w:rsid w:val="004D6CAF"/>
    <w:rsid w:val="004D74A0"/>
    <w:rsid w:val="004E488E"/>
    <w:rsid w:val="004E6B3B"/>
    <w:rsid w:val="004F22B7"/>
    <w:rsid w:val="004F4AB7"/>
    <w:rsid w:val="00506042"/>
    <w:rsid w:val="00511A2C"/>
    <w:rsid w:val="00514EFC"/>
    <w:rsid w:val="00515C37"/>
    <w:rsid w:val="00516C2D"/>
    <w:rsid w:val="005175F9"/>
    <w:rsid w:val="00532523"/>
    <w:rsid w:val="0053498B"/>
    <w:rsid w:val="00541F83"/>
    <w:rsid w:val="00546D7B"/>
    <w:rsid w:val="005568E6"/>
    <w:rsid w:val="005614CE"/>
    <w:rsid w:val="005644C0"/>
    <w:rsid w:val="00566E59"/>
    <w:rsid w:val="00577716"/>
    <w:rsid w:val="00582222"/>
    <w:rsid w:val="005903FB"/>
    <w:rsid w:val="005A0345"/>
    <w:rsid w:val="005A57F7"/>
    <w:rsid w:val="005A5FC0"/>
    <w:rsid w:val="005A6A81"/>
    <w:rsid w:val="005A7D30"/>
    <w:rsid w:val="005B256D"/>
    <w:rsid w:val="005B285E"/>
    <w:rsid w:val="005B2911"/>
    <w:rsid w:val="005B2CFA"/>
    <w:rsid w:val="005C25C7"/>
    <w:rsid w:val="005D745A"/>
    <w:rsid w:val="005E1A0A"/>
    <w:rsid w:val="005E5AEC"/>
    <w:rsid w:val="0060126E"/>
    <w:rsid w:val="0060551A"/>
    <w:rsid w:val="0060599F"/>
    <w:rsid w:val="00615CBC"/>
    <w:rsid w:val="006337CC"/>
    <w:rsid w:val="0063551D"/>
    <w:rsid w:val="0063634F"/>
    <w:rsid w:val="00650E0C"/>
    <w:rsid w:val="00654E30"/>
    <w:rsid w:val="00657CDC"/>
    <w:rsid w:val="006649C1"/>
    <w:rsid w:val="00671664"/>
    <w:rsid w:val="006717F9"/>
    <w:rsid w:val="006749DE"/>
    <w:rsid w:val="006764FC"/>
    <w:rsid w:val="00682CE8"/>
    <w:rsid w:val="00684A4B"/>
    <w:rsid w:val="00692607"/>
    <w:rsid w:val="006959CE"/>
    <w:rsid w:val="006A1437"/>
    <w:rsid w:val="006A7D67"/>
    <w:rsid w:val="006B196B"/>
    <w:rsid w:val="006B2353"/>
    <w:rsid w:val="006B44FF"/>
    <w:rsid w:val="006C1BEF"/>
    <w:rsid w:val="006C1C0F"/>
    <w:rsid w:val="006D3210"/>
    <w:rsid w:val="006E6482"/>
    <w:rsid w:val="006F7F61"/>
    <w:rsid w:val="006F7FD1"/>
    <w:rsid w:val="007128B9"/>
    <w:rsid w:val="0072255C"/>
    <w:rsid w:val="007265E3"/>
    <w:rsid w:val="007610D0"/>
    <w:rsid w:val="00764B74"/>
    <w:rsid w:val="00764DC5"/>
    <w:rsid w:val="007658AD"/>
    <w:rsid w:val="00773E2F"/>
    <w:rsid w:val="0078366A"/>
    <w:rsid w:val="007852A6"/>
    <w:rsid w:val="00787DAE"/>
    <w:rsid w:val="007A2412"/>
    <w:rsid w:val="007A27D9"/>
    <w:rsid w:val="007B0257"/>
    <w:rsid w:val="007C3102"/>
    <w:rsid w:val="007D03F4"/>
    <w:rsid w:val="007D79F0"/>
    <w:rsid w:val="007E2F62"/>
    <w:rsid w:val="007E56D2"/>
    <w:rsid w:val="007E5D84"/>
    <w:rsid w:val="007E7F75"/>
    <w:rsid w:val="007F5526"/>
    <w:rsid w:val="008064E3"/>
    <w:rsid w:val="00810FC2"/>
    <w:rsid w:val="00812C22"/>
    <w:rsid w:val="00817387"/>
    <w:rsid w:val="0082057C"/>
    <w:rsid w:val="00823B2E"/>
    <w:rsid w:val="00833E49"/>
    <w:rsid w:val="00840588"/>
    <w:rsid w:val="008408D6"/>
    <w:rsid w:val="00841195"/>
    <w:rsid w:val="00841CFC"/>
    <w:rsid w:val="00842E4E"/>
    <w:rsid w:val="0084438B"/>
    <w:rsid w:val="008471A0"/>
    <w:rsid w:val="00851D10"/>
    <w:rsid w:val="00852C6F"/>
    <w:rsid w:val="0085725E"/>
    <w:rsid w:val="00867F03"/>
    <w:rsid w:val="00870D4D"/>
    <w:rsid w:val="0087543A"/>
    <w:rsid w:val="00885A7D"/>
    <w:rsid w:val="00894D70"/>
    <w:rsid w:val="00895044"/>
    <w:rsid w:val="00896D56"/>
    <w:rsid w:val="008B0D29"/>
    <w:rsid w:val="008B66F9"/>
    <w:rsid w:val="008C4969"/>
    <w:rsid w:val="008D2B36"/>
    <w:rsid w:val="008D508F"/>
    <w:rsid w:val="008E300A"/>
    <w:rsid w:val="008E3EA2"/>
    <w:rsid w:val="008E75D0"/>
    <w:rsid w:val="008F2E4A"/>
    <w:rsid w:val="008F57DE"/>
    <w:rsid w:val="00902138"/>
    <w:rsid w:val="00903E65"/>
    <w:rsid w:val="00904844"/>
    <w:rsid w:val="009051B1"/>
    <w:rsid w:val="009233B5"/>
    <w:rsid w:val="00925C31"/>
    <w:rsid w:val="00927F48"/>
    <w:rsid w:val="00930384"/>
    <w:rsid w:val="009345D8"/>
    <w:rsid w:val="0093574E"/>
    <w:rsid w:val="00955244"/>
    <w:rsid w:val="00957545"/>
    <w:rsid w:val="00963DE9"/>
    <w:rsid w:val="009818D6"/>
    <w:rsid w:val="00984977"/>
    <w:rsid w:val="00992BD0"/>
    <w:rsid w:val="00996404"/>
    <w:rsid w:val="009A0773"/>
    <w:rsid w:val="009C01B2"/>
    <w:rsid w:val="009C67F3"/>
    <w:rsid w:val="009D3266"/>
    <w:rsid w:val="009E3191"/>
    <w:rsid w:val="009F52BC"/>
    <w:rsid w:val="009F6D15"/>
    <w:rsid w:val="00A00E31"/>
    <w:rsid w:val="00A10E82"/>
    <w:rsid w:val="00A23666"/>
    <w:rsid w:val="00A25377"/>
    <w:rsid w:val="00A25D25"/>
    <w:rsid w:val="00A3230E"/>
    <w:rsid w:val="00A351C3"/>
    <w:rsid w:val="00A41DA8"/>
    <w:rsid w:val="00A43BFF"/>
    <w:rsid w:val="00A50B1D"/>
    <w:rsid w:val="00A62B57"/>
    <w:rsid w:val="00A65CB2"/>
    <w:rsid w:val="00A667D2"/>
    <w:rsid w:val="00A8079E"/>
    <w:rsid w:val="00A829FC"/>
    <w:rsid w:val="00A83A6D"/>
    <w:rsid w:val="00A87CF6"/>
    <w:rsid w:val="00A92C7A"/>
    <w:rsid w:val="00A96373"/>
    <w:rsid w:val="00AA0D7E"/>
    <w:rsid w:val="00AA334F"/>
    <w:rsid w:val="00AA43C3"/>
    <w:rsid w:val="00AB4746"/>
    <w:rsid w:val="00AB770F"/>
    <w:rsid w:val="00AE4650"/>
    <w:rsid w:val="00AF1576"/>
    <w:rsid w:val="00B02080"/>
    <w:rsid w:val="00B02496"/>
    <w:rsid w:val="00B07569"/>
    <w:rsid w:val="00B17244"/>
    <w:rsid w:val="00B244EF"/>
    <w:rsid w:val="00B45C79"/>
    <w:rsid w:val="00B45E63"/>
    <w:rsid w:val="00B47B0B"/>
    <w:rsid w:val="00B64FBA"/>
    <w:rsid w:val="00B70411"/>
    <w:rsid w:val="00B71DB1"/>
    <w:rsid w:val="00B72FA9"/>
    <w:rsid w:val="00B808DF"/>
    <w:rsid w:val="00BA4474"/>
    <w:rsid w:val="00BA73D8"/>
    <w:rsid w:val="00BB2C79"/>
    <w:rsid w:val="00BB7BF8"/>
    <w:rsid w:val="00BC3B4E"/>
    <w:rsid w:val="00BE3CA1"/>
    <w:rsid w:val="00BE4AF7"/>
    <w:rsid w:val="00BE60D6"/>
    <w:rsid w:val="00BE7DB3"/>
    <w:rsid w:val="00BF0BAE"/>
    <w:rsid w:val="00BF4DEB"/>
    <w:rsid w:val="00C0713A"/>
    <w:rsid w:val="00C13119"/>
    <w:rsid w:val="00C14590"/>
    <w:rsid w:val="00C2668C"/>
    <w:rsid w:val="00C303E2"/>
    <w:rsid w:val="00C3095A"/>
    <w:rsid w:val="00C33704"/>
    <w:rsid w:val="00C36334"/>
    <w:rsid w:val="00C37D9C"/>
    <w:rsid w:val="00C40524"/>
    <w:rsid w:val="00C41837"/>
    <w:rsid w:val="00C60E52"/>
    <w:rsid w:val="00C643A9"/>
    <w:rsid w:val="00C715B6"/>
    <w:rsid w:val="00C7656D"/>
    <w:rsid w:val="00C81A87"/>
    <w:rsid w:val="00C825D2"/>
    <w:rsid w:val="00C932F6"/>
    <w:rsid w:val="00C972A8"/>
    <w:rsid w:val="00CA11AA"/>
    <w:rsid w:val="00CA6336"/>
    <w:rsid w:val="00CB08D5"/>
    <w:rsid w:val="00CB2D5D"/>
    <w:rsid w:val="00CB3A57"/>
    <w:rsid w:val="00CC6C5A"/>
    <w:rsid w:val="00CD2FA6"/>
    <w:rsid w:val="00CD445E"/>
    <w:rsid w:val="00CE1227"/>
    <w:rsid w:val="00CE1B9C"/>
    <w:rsid w:val="00CE25D3"/>
    <w:rsid w:val="00CF2A90"/>
    <w:rsid w:val="00CF4D3E"/>
    <w:rsid w:val="00CF7598"/>
    <w:rsid w:val="00D13014"/>
    <w:rsid w:val="00D179E2"/>
    <w:rsid w:val="00D17B0A"/>
    <w:rsid w:val="00D2636B"/>
    <w:rsid w:val="00D271DE"/>
    <w:rsid w:val="00D27CF8"/>
    <w:rsid w:val="00D47844"/>
    <w:rsid w:val="00D529E7"/>
    <w:rsid w:val="00D53757"/>
    <w:rsid w:val="00D54069"/>
    <w:rsid w:val="00D54256"/>
    <w:rsid w:val="00D54474"/>
    <w:rsid w:val="00D57969"/>
    <w:rsid w:val="00D832D2"/>
    <w:rsid w:val="00D8400C"/>
    <w:rsid w:val="00D849EA"/>
    <w:rsid w:val="00D866B0"/>
    <w:rsid w:val="00D86D91"/>
    <w:rsid w:val="00D95358"/>
    <w:rsid w:val="00DB27E1"/>
    <w:rsid w:val="00DB467C"/>
    <w:rsid w:val="00DB4CED"/>
    <w:rsid w:val="00DC02F7"/>
    <w:rsid w:val="00DC18D3"/>
    <w:rsid w:val="00DC202D"/>
    <w:rsid w:val="00DC7197"/>
    <w:rsid w:val="00DD4D66"/>
    <w:rsid w:val="00DE0244"/>
    <w:rsid w:val="00DE221B"/>
    <w:rsid w:val="00DE7EF5"/>
    <w:rsid w:val="00DF011D"/>
    <w:rsid w:val="00DF4361"/>
    <w:rsid w:val="00DF69A4"/>
    <w:rsid w:val="00E11FDC"/>
    <w:rsid w:val="00E1481B"/>
    <w:rsid w:val="00E25AF5"/>
    <w:rsid w:val="00E30141"/>
    <w:rsid w:val="00E3183E"/>
    <w:rsid w:val="00E31989"/>
    <w:rsid w:val="00E35FB7"/>
    <w:rsid w:val="00E374FC"/>
    <w:rsid w:val="00E45A3B"/>
    <w:rsid w:val="00E47E51"/>
    <w:rsid w:val="00E5127F"/>
    <w:rsid w:val="00E64A07"/>
    <w:rsid w:val="00E6560E"/>
    <w:rsid w:val="00E66C44"/>
    <w:rsid w:val="00E7301F"/>
    <w:rsid w:val="00E80666"/>
    <w:rsid w:val="00E92FAF"/>
    <w:rsid w:val="00EA1964"/>
    <w:rsid w:val="00EA270F"/>
    <w:rsid w:val="00EA3DCB"/>
    <w:rsid w:val="00EA50E0"/>
    <w:rsid w:val="00EB14BA"/>
    <w:rsid w:val="00EB3CBF"/>
    <w:rsid w:val="00ED63FD"/>
    <w:rsid w:val="00EE2D1D"/>
    <w:rsid w:val="00EF03EE"/>
    <w:rsid w:val="00EF0A30"/>
    <w:rsid w:val="00EF1FC7"/>
    <w:rsid w:val="00EF21BE"/>
    <w:rsid w:val="00EF5661"/>
    <w:rsid w:val="00F11B00"/>
    <w:rsid w:val="00F15D66"/>
    <w:rsid w:val="00F16E40"/>
    <w:rsid w:val="00F20792"/>
    <w:rsid w:val="00F23D2B"/>
    <w:rsid w:val="00F33D60"/>
    <w:rsid w:val="00F367C8"/>
    <w:rsid w:val="00F3752A"/>
    <w:rsid w:val="00F434F6"/>
    <w:rsid w:val="00F4763E"/>
    <w:rsid w:val="00F4771E"/>
    <w:rsid w:val="00F50061"/>
    <w:rsid w:val="00F5799A"/>
    <w:rsid w:val="00F6228B"/>
    <w:rsid w:val="00F72934"/>
    <w:rsid w:val="00F74206"/>
    <w:rsid w:val="00F74817"/>
    <w:rsid w:val="00F80849"/>
    <w:rsid w:val="00F82B62"/>
    <w:rsid w:val="00F83EA7"/>
    <w:rsid w:val="00F914A5"/>
    <w:rsid w:val="00FA159D"/>
    <w:rsid w:val="00FC125C"/>
    <w:rsid w:val="00FD618E"/>
    <w:rsid w:val="00FD7000"/>
    <w:rsid w:val="00FE190A"/>
    <w:rsid w:val="00FE2AB6"/>
    <w:rsid w:val="00FE3494"/>
    <w:rsid w:val="00FE5A67"/>
    <w:rsid w:val="00FE63D2"/>
    <w:rsid w:val="00FF156B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EF5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E6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E63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E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7E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E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7EF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E7EF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E7EF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130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301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E63D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E63D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FE63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D2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D445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45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EF5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E6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E63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E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7E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E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7EF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E7EF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E7EF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130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301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E63D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E63D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FE63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D2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D445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45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7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1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3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1493</Words>
  <Characters>8962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Jadwiga Klimanowska</cp:lastModifiedBy>
  <cp:revision>27</cp:revision>
  <cp:lastPrinted>2016-01-21T13:22:00Z</cp:lastPrinted>
  <dcterms:created xsi:type="dcterms:W3CDTF">2016-01-14T07:02:00Z</dcterms:created>
  <dcterms:modified xsi:type="dcterms:W3CDTF">2016-01-22T12:33:00Z</dcterms:modified>
</cp:coreProperties>
</file>