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Pr="004C72F8" w:rsidRDefault="00B531DE" w:rsidP="00B531DE">
      <w:pPr>
        <w:tabs>
          <w:tab w:val="left" w:pos="9212"/>
        </w:tabs>
        <w:spacing w:line="360" w:lineRule="auto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45085</wp:posOffset>
            </wp:positionV>
            <wp:extent cx="1600200" cy="979805"/>
            <wp:effectExtent l="19050" t="0" r="0" b="0"/>
            <wp:wrapTight wrapText="bothSides">
              <wp:wrapPolygon edited="0">
                <wp:start x="-257" y="0"/>
                <wp:lineTo x="-257" y="20998"/>
                <wp:lineTo x="21600" y="20998"/>
                <wp:lineTo x="21600" y="0"/>
                <wp:lineTo x="-257" y="0"/>
              </wp:wrapPolygon>
            </wp:wrapTight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2F8">
        <w:rPr>
          <w:rFonts w:ascii="Cambria" w:hAnsi="Cambria"/>
          <w:sz w:val="30"/>
          <w:szCs w:val="30"/>
        </w:rPr>
        <w:t>Powiatowy Urząd Pracy w Zielonej Górze informuje,</w:t>
      </w:r>
      <w:r>
        <w:rPr>
          <w:rFonts w:ascii="Cambria" w:hAnsi="Cambria"/>
          <w:sz w:val="30"/>
          <w:szCs w:val="30"/>
        </w:rPr>
        <w:br/>
      </w:r>
      <w:r w:rsidRPr="004C72F8">
        <w:rPr>
          <w:rFonts w:ascii="Cambria" w:hAnsi="Cambria"/>
          <w:sz w:val="30"/>
          <w:szCs w:val="30"/>
        </w:rPr>
        <w:t xml:space="preserve">iż w ramach dodatkowych środków z Rezerwy Ministra </w:t>
      </w:r>
      <w:r>
        <w:rPr>
          <w:rFonts w:ascii="Cambria" w:hAnsi="Cambria"/>
          <w:sz w:val="30"/>
          <w:szCs w:val="30"/>
        </w:rPr>
        <w:t xml:space="preserve">Pracy </w:t>
      </w:r>
      <w:r w:rsidRPr="004C72F8">
        <w:rPr>
          <w:rFonts w:ascii="Cambria" w:hAnsi="Cambria"/>
          <w:sz w:val="30"/>
          <w:szCs w:val="30"/>
        </w:rPr>
        <w:t xml:space="preserve">realizowany jest </w:t>
      </w:r>
    </w:p>
    <w:p w:rsidR="00B531DE" w:rsidRPr="005C40A5" w:rsidRDefault="00B531DE" w:rsidP="00B531DE">
      <w:pPr>
        <w:tabs>
          <w:tab w:val="left" w:pos="9212"/>
        </w:tabs>
        <w:spacing w:line="360" w:lineRule="auto"/>
      </w:pPr>
    </w:p>
    <w:p w:rsidR="00B531DE" w:rsidRDefault="006B788E" w:rsidP="00B531DE">
      <w:pPr>
        <w:jc w:val="center"/>
        <w:rPr>
          <w:b/>
          <w:bCs/>
          <w:i/>
          <w:snapToGrid w:val="0"/>
          <w:color w:val="FF0000"/>
          <w:sz w:val="32"/>
          <w:szCs w:val="32"/>
        </w:rPr>
      </w:pPr>
      <w:r>
        <w:rPr>
          <w:b/>
          <w:bCs/>
          <w:i/>
          <w:snapToGrid w:val="0"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7.8pt;height:45.5pt" adj=",10800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Program dla osób bezrobotnych po 50 roku życia"/>
          </v:shape>
        </w:pict>
      </w:r>
    </w:p>
    <w:p w:rsidR="00B531DE" w:rsidRDefault="00B531DE" w:rsidP="00B531DE">
      <w:pPr>
        <w:jc w:val="center"/>
      </w:pPr>
    </w:p>
    <w:p w:rsidR="00B531DE" w:rsidRPr="004C72F8" w:rsidRDefault="00B531DE" w:rsidP="00B531DE">
      <w:pPr>
        <w:pStyle w:val="Nagwek4"/>
        <w:shd w:val="clear" w:color="auto" w:fill="C0C0C0"/>
        <w:jc w:val="center"/>
        <w:rPr>
          <w:rFonts w:ascii="Cambria" w:hAnsi="Cambria"/>
          <w:i/>
          <w:color w:val="0070C0"/>
          <w:sz w:val="32"/>
          <w:szCs w:val="32"/>
        </w:rPr>
      </w:pPr>
      <w:r w:rsidRPr="004C72F8">
        <w:rPr>
          <w:rFonts w:ascii="Cambria" w:hAnsi="Cambria"/>
          <w:i/>
          <w:color w:val="0070C0"/>
          <w:sz w:val="32"/>
          <w:szCs w:val="32"/>
        </w:rPr>
        <w:t>Cel programu i grupa docelowa</w:t>
      </w:r>
    </w:p>
    <w:p w:rsidR="00B531DE" w:rsidRPr="002D7C46" w:rsidRDefault="00B531DE" w:rsidP="005C40A5">
      <w:pPr>
        <w:tabs>
          <w:tab w:val="left" w:pos="709"/>
          <w:tab w:val="left" w:pos="9212"/>
        </w:tabs>
        <w:spacing w:before="240" w:after="240" w:line="360" w:lineRule="auto"/>
        <w:ind w:left="567" w:right="567"/>
        <w:jc w:val="center"/>
        <w:rPr>
          <w:rFonts w:ascii="Cambria" w:hAnsi="Cambria"/>
          <w:bCs/>
          <w:snapToGrid w:val="0"/>
          <w:sz w:val="26"/>
          <w:szCs w:val="26"/>
        </w:rPr>
      </w:pPr>
      <w:r w:rsidRPr="002D7C46">
        <w:rPr>
          <w:rFonts w:ascii="Cambria" w:hAnsi="Cambria"/>
          <w:bCs/>
          <w:snapToGrid w:val="0"/>
          <w:sz w:val="26"/>
          <w:szCs w:val="26"/>
        </w:rPr>
        <w:t xml:space="preserve">Celem programu jest aktywizacja zawodowa osób bezrobotnych </w:t>
      </w:r>
      <w:r w:rsidR="0078676F" w:rsidRPr="002D7C46">
        <w:rPr>
          <w:rFonts w:ascii="Cambria" w:hAnsi="Cambria"/>
          <w:bCs/>
          <w:snapToGrid w:val="0"/>
          <w:sz w:val="26"/>
          <w:szCs w:val="26"/>
        </w:rPr>
        <w:t>powyżej</w:t>
      </w:r>
      <w:r w:rsidRPr="002D7C46">
        <w:rPr>
          <w:rFonts w:ascii="Cambria" w:hAnsi="Cambria"/>
          <w:bCs/>
          <w:snapToGrid w:val="0"/>
          <w:sz w:val="26"/>
          <w:szCs w:val="26"/>
        </w:rPr>
        <w:t xml:space="preserve"> </w:t>
      </w:r>
      <w:r w:rsidR="0078676F" w:rsidRPr="002D7C46">
        <w:rPr>
          <w:rFonts w:ascii="Cambria" w:hAnsi="Cambria"/>
          <w:bCs/>
          <w:snapToGrid w:val="0"/>
          <w:sz w:val="26"/>
          <w:szCs w:val="26"/>
        </w:rPr>
        <w:t>5</w:t>
      </w:r>
      <w:r w:rsidRPr="002D7C46">
        <w:rPr>
          <w:rFonts w:ascii="Cambria" w:hAnsi="Cambria"/>
          <w:bCs/>
          <w:snapToGrid w:val="0"/>
          <w:sz w:val="26"/>
          <w:szCs w:val="26"/>
        </w:rPr>
        <w:t xml:space="preserve">0 roku życia, zarejestrowanych w Powiatowym Urzędzie Pracy </w:t>
      </w:r>
      <w:r w:rsidR="005C40A5">
        <w:rPr>
          <w:rFonts w:ascii="Cambria" w:hAnsi="Cambria"/>
          <w:bCs/>
          <w:snapToGrid w:val="0"/>
          <w:sz w:val="26"/>
          <w:szCs w:val="26"/>
        </w:rPr>
        <w:t>w Zielonej Górze oraz w filiach</w:t>
      </w:r>
      <w:r w:rsidR="005C40A5">
        <w:rPr>
          <w:rFonts w:ascii="Cambria" w:hAnsi="Cambria"/>
          <w:bCs/>
          <w:snapToGrid w:val="0"/>
          <w:sz w:val="26"/>
          <w:szCs w:val="26"/>
        </w:rPr>
        <w:br/>
      </w:r>
      <w:r w:rsidRPr="002D7C46">
        <w:rPr>
          <w:rFonts w:ascii="Cambria" w:hAnsi="Cambria"/>
          <w:bCs/>
          <w:snapToGrid w:val="0"/>
          <w:sz w:val="26"/>
          <w:szCs w:val="26"/>
        </w:rPr>
        <w:t>w Nowog</w:t>
      </w:r>
      <w:r w:rsidR="005C40A5">
        <w:rPr>
          <w:rFonts w:ascii="Cambria" w:hAnsi="Cambria"/>
          <w:bCs/>
          <w:snapToGrid w:val="0"/>
          <w:sz w:val="26"/>
          <w:szCs w:val="26"/>
        </w:rPr>
        <w:t>rodzie Bobrzańskim i Sulechowie</w:t>
      </w:r>
    </w:p>
    <w:p w:rsidR="00B531DE" w:rsidRPr="004C72F8" w:rsidRDefault="00B531DE" w:rsidP="00B531DE">
      <w:pPr>
        <w:pStyle w:val="Nagwek4"/>
        <w:shd w:val="clear" w:color="auto" w:fill="C0C0C0"/>
        <w:jc w:val="center"/>
        <w:rPr>
          <w:rFonts w:ascii="Cambria" w:hAnsi="Cambria"/>
          <w:i/>
          <w:color w:val="0070C0"/>
          <w:sz w:val="32"/>
          <w:szCs w:val="32"/>
        </w:rPr>
      </w:pPr>
      <w:r>
        <w:rPr>
          <w:rFonts w:ascii="Cambria" w:hAnsi="Cambria"/>
          <w:i/>
          <w:color w:val="0070C0"/>
          <w:sz w:val="32"/>
          <w:szCs w:val="32"/>
        </w:rPr>
        <w:t>Okres realizacji programu</w:t>
      </w:r>
    </w:p>
    <w:p w:rsidR="00B531DE" w:rsidRPr="002D7C46" w:rsidRDefault="007D2760" w:rsidP="00B531DE">
      <w:pPr>
        <w:tabs>
          <w:tab w:val="left" w:pos="709"/>
          <w:tab w:val="left" w:pos="9212"/>
        </w:tabs>
        <w:spacing w:before="240" w:after="240" w:line="360" w:lineRule="auto"/>
        <w:jc w:val="center"/>
        <w:rPr>
          <w:rFonts w:ascii="Cambria" w:hAnsi="Cambria"/>
          <w:bCs/>
          <w:snapToGrid w:val="0"/>
          <w:sz w:val="26"/>
          <w:szCs w:val="26"/>
        </w:rPr>
      </w:pPr>
      <w:r>
        <w:rPr>
          <w:rFonts w:ascii="Cambria" w:hAnsi="Cambria"/>
          <w:bCs/>
          <w:snapToGrid w:val="0"/>
          <w:sz w:val="26"/>
          <w:szCs w:val="26"/>
        </w:rPr>
        <w:t>czerwiec 2014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 xml:space="preserve"> r. – </w:t>
      </w:r>
      <w:r>
        <w:rPr>
          <w:rFonts w:ascii="Cambria" w:hAnsi="Cambria"/>
          <w:bCs/>
          <w:snapToGrid w:val="0"/>
          <w:sz w:val="26"/>
          <w:szCs w:val="26"/>
        </w:rPr>
        <w:t>listopad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 xml:space="preserve"> 201</w:t>
      </w:r>
      <w:r>
        <w:rPr>
          <w:rFonts w:ascii="Cambria" w:hAnsi="Cambria"/>
          <w:bCs/>
          <w:snapToGrid w:val="0"/>
          <w:sz w:val="26"/>
          <w:szCs w:val="26"/>
        </w:rPr>
        <w:t>5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 xml:space="preserve"> r.</w:t>
      </w:r>
    </w:p>
    <w:p w:rsidR="00B531DE" w:rsidRPr="004C72F8" w:rsidRDefault="00B531DE" w:rsidP="00B531DE">
      <w:pPr>
        <w:shd w:val="clear" w:color="auto" w:fill="C0C0C0"/>
        <w:spacing w:line="360" w:lineRule="auto"/>
        <w:jc w:val="center"/>
        <w:rPr>
          <w:rFonts w:ascii="Cambria" w:hAnsi="Cambria"/>
          <w:i/>
          <w:color w:val="0070C0"/>
          <w:sz w:val="32"/>
          <w:szCs w:val="32"/>
        </w:rPr>
      </w:pPr>
      <w:r w:rsidRPr="004C72F8">
        <w:rPr>
          <w:rFonts w:ascii="Cambria" w:hAnsi="Cambria"/>
          <w:b/>
          <w:i/>
          <w:color w:val="0070C0"/>
          <w:sz w:val="32"/>
          <w:szCs w:val="32"/>
        </w:rPr>
        <w:t>Formy wsparcia (aktywizacji bezrobotnych)</w:t>
      </w:r>
    </w:p>
    <w:p w:rsidR="00B531DE" w:rsidRPr="007D2760" w:rsidRDefault="007D2760" w:rsidP="007D2760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Szkolenia w ramach trójstronnych umów szkoleniowych</w:t>
      </w:r>
      <w:r w:rsidR="00B531DE" w:rsidRPr="007D2760">
        <w:rPr>
          <w:rFonts w:ascii="Cambria" w:hAnsi="Cambria"/>
          <w:b/>
          <w:caps/>
          <w:color w:val="00B050"/>
          <w:sz w:val="40"/>
          <w:szCs w:val="40"/>
        </w:rPr>
        <w:t>,</w:t>
      </w:r>
    </w:p>
    <w:p w:rsidR="007D2760" w:rsidRPr="007D2760" w:rsidRDefault="007D2760" w:rsidP="007D2760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Dofinansowanie wynagrodzenia za zatrudnienie bezrobotnego po 50 roku życia,</w:t>
      </w:r>
    </w:p>
    <w:p w:rsidR="007D2760" w:rsidRPr="007D2760" w:rsidRDefault="007D2760" w:rsidP="007D2760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Prace interwencyjne,</w:t>
      </w:r>
    </w:p>
    <w:p w:rsidR="007D2760" w:rsidRPr="007D2760" w:rsidRDefault="007D2760" w:rsidP="007D2760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Roboty publiczne.</w:t>
      </w:r>
    </w:p>
    <w:p w:rsidR="00B531DE" w:rsidRPr="008D0CA4" w:rsidRDefault="00B531DE" w:rsidP="00B531DE">
      <w:pPr>
        <w:shd w:val="clear" w:color="auto" w:fill="C0C0C0"/>
        <w:spacing w:line="360" w:lineRule="auto"/>
        <w:jc w:val="center"/>
        <w:rPr>
          <w:rFonts w:ascii="Cambria" w:hAnsi="Cambria"/>
          <w:i/>
          <w:color w:val="0070C0"/>
          <w:sz w:val="32"/>
          <w:szCs w:val="32"/>
        </w:rPr>
      </w:pPr>
      <w:r w:rsidRPr="004C72F8">
        <w:rPr>
          <w:rFonts w:ascii="Cambria" w:hAnsi="Cambria"/>
          <w:b/>
          <w:bCs/>
          <w:i/>
          <w:color w:val="0070C0"/>
          <w:sz w:val="32"/>
          <w:szCs w:val="32"/>
        </w:rPr>
        <w:t>Przewidywane efekty</w:t>
      </w:r>
    </w:p>
    <w:p w:rsidR="007D2760" w:rsidRDefault="0078676F" w:rsidP="007D2760">
      <w:pPr>
        <w:spacing w:before="360"/>
        <w:ind w:left="357" w:firstLine="352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>
        <w:rPr>
          <w:rFonts w:ascii="Cambria" w:hAnsi="Cambria"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146050</wp:posOffset>
            </wp:positionV>
            <wp:extent cx="1670050" cy="1280160"/>
            <wp:effectExtent l="19050" t="0" r="6350" b="0"/>
            <wp:wrapTight wrapText="bothSides">
              <wp:wrapPolygon edited="0">
                <wp:start x="-246" y="0"/>
                <wp:lineTo x="-246" y="21214"/>
                <wp:lineTo x="21682" y="21214"/>
                <wp:lineTo x="21682" y="0"/>
                <wp:lineTo x="-246" y="0"/>
              </wp:wrapPolygon>
            </wp:wrapTight>
            <wp:docPr id="1" name="irc_mi" descr="http://www.powiat.mogilno.pl/_nowa/images/stories/clipart-sh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iat.mogilno.pl/_nowa/images/stories/clipart-shak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>Bezpośred</w:t>
      </w:r>
      <w:r w:rsidR="007D2760">
        <w:rPr>
          <w:rFonts w:ascii="Cambria" w:hAnsi="Cambria"/>
          <w:bCs/>
          <w:snapToGrid w:val="0"/>
          <w:color w:val="000000"/>
          <w:sz w:val="26"/>
          <w:szCs w:val="26"/>
        </w:rPr>
        <w:t>nim efektem realizacji programu</w:t>
      </w:r>
    </w:p>
    <w:p w:rsidR="007D2760" w:rsidRDefault="0078676F" w:rsidP="002D7C46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 xml:space="preserve">będzie wsparcie dla </w:t>
      </w:r>
      <w:r w:rsidR="007D2760">
        <w:rPr>
          <w:rFonts w:ascii="Cambria" w:hAnsi="Cambria"/>
          <w:b/>
          <w:bCs/>
          <w:snapToGrid w:val="0"/>
          <w:color w:val="000000"/>
          <w:sz w:val="26"/>
          <w:szCs w:val="26"/>
        </w:rPr>
        <w:t>57</w:t>
      </w:r>
      <w:r w:rsidR="002D7C46" w:rsidRPr="00CB2C2E">
        <w:rPr>
          <w:rFonts w:ascii="Cambria" w:hAnsi="Cambria"/>
          <w:b/>
          <w:bCs/>
          <w:snapToGrid w:val="0"/>
          <w:color w:val="000000"/>
          <w:sz w:val="26"/>
          <w:szCs w:val="26"/>
        </w:rPr>
        <w:t xml:space="preserve"> </w:t>
      </w:r>
      <w:r w:rsidRPr="00CB2C2E">
        <w:rPr>
          <w:rFonts w:ascii="Cambria" w:hAnsi="Cambria"/>
          <w:b/>
          <w:bCs/>
          <w:snapToGrid w:val="0"/>
          <w:color w:val="000000"/>
          <w:sz w:val="26"/>
          <w:szCs w:val="26"/>
        </w:rPr>
        <w:t>osób bezrobotnych</w:t>
      </w: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 xml:space="preserve"> </w:t>
      </w:r>
      <w:r w:rsidR="007D2760">
        <w:rPr>
          <w:rFonts w:ascii="Cambria" w:hAnsi="Cambria"/>
          <w:bCs/>
          <w:snapToGrid w:val="0"/>
          <w:color w:val="000000"/>
          <w:sz w:val="26"/>
          <w:szCs w:val="26"/>
        </w:rPr>
        <w:t xml:space="preserve">po </w:t>
      </w:r>
      <w:r w:rsidRPr="00CB2C2E">
        <w:rPr>
          <w:rFonts w:ascii="Cambria" w:hAnsi="Cambria"/>
          <w:b/>
          <w:bCs/>
          <w:snapToGrid w:val="0"/>
          <w:color w:val="000000"/>
          <w:sz w:val="26"/>
          <w:szCs w:val="26"/>
        </w:rPr>
        <w:t>50 roku życia</w:t>
      </w:r>
      <w:r w:rsidR="007D2760">
        <w:rPr>
          <w:rFonts w:ascii="Cambria" w:hAnsi="Cambria"/>
          <w:bCs/>
          <w:snapToGrid w:val="0"/>
          <w:color w:val="000000"/>
          <w:sz w:val="26"/>
          <w:szCs w:val="26"/>
        </w:rPr>
        <w:t>.</w:t>
      </w:r>
    </w:p>
    <w:p w:rsidR="007D2760" w:rsidRDefault="0078676F" w:rsidP="002D7C46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>Skuteczność podejmowa</w:t>
      </w:r>
      <w:r w:rsidR="007D2760">
        <w:rPr>
          <w:rFonts w:ascii="Cambria" w:hAnsi="Cambria"/>
          <w:bCs/>
          <w:snapToGrid w:val="0"/>
          <w:color w:val="000000"/>
          <w:sz w:val="26"/>
          <w:szCs w:val="26"/>
        </w:rPr>
        <w:t>nych działań będzie wiązała się</w:t>
      </w:r>
    </w:p>
    <w:p w:rsidR="007D2760" w:rsidRDefault="007D2760" w:rsidP="002D7C46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>
        <w:rPr>
          <w:rFonts w:ascii="Cambria" w:hAnsi="Cambria"/>
          <w:bCs/>
          <w:snapToGrid w:val="0"/>
          <w:color w:val="000000"/>
          <w:sz w:val="26"/>
          <w:szCs w:val="26"/>
        </w:rPr>
        <w:t>z aktywną współpracą partnerów,</w:t>
      </w:r>
    </w:p>
    <w:p w:rsidR="007D2760" w:rsidRDefault="0078676F" w:rsidP="002D7C46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 xml:space="preserve">którymi </w:t>
      </w:r>
      <w:r w:rsidR="007D2760">
        <w:rPr>
          <w:rFonts w:ascii="Cambria" w:hAnsi="Cambria"/>
          <w:bCs/>
          <w:snapToGrid w:val="0"/>
          <w:color w:val="000000"/>
          <w:sz w:val="26"/>
          <w:szCs w:val="26"/>
        </w:rPr>
        <w:t>w programie będą pracodawcy</w:t>
      </w:r>
    </w:p>
    <w:p w:rsidR="00B531DE" w:rsidRPr="002D7C46" w:rsidRDefault="0078676F" w:rsidP="002D7C46">
      <w:pPr>
        <w:ind w:left="357" w:firstLine="351"/>
        <w:jc w:val="center"/>
        <w:rPr>
          <w:rFonts w:ascii="Cambria" w:hAnsi="Cambria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>i jednostki szkolące</w:t>
      </w:r>
      <w:r w:rsidR="00B531DE" w:rsidRPr="002D7C46">
        <w:rPr>
          <w:rFonts w:ascii="Cambria" w:hAnsi="Cambria"/>
          <w:bCs/>
          <w:snapToGrid w:val="0"/>
          <w:color w:val="000000"/>
          <w:sz w:val="26"/>
          <w:szCs w:val="26"/>
        </w:rPr>
        <w:t>.</w:t>
      </w:r>
    </w:p>
    <w:p w:rsidR="0078676F" w:rsidRPr="0078676F" w:rsidRDefault="0078676F" w:rsidP="005565E5">
      <w:pPr>
        <w:jc w:val="both"/>
        <w:rPr>
          <w:rFonts w:ascii="Cambria" w:hAnsi="Cambria"/>
        </w:rPr>
      </w:pPr>
    </w:p>
    <w:p w:rsidR="00B531DE" w:rsidRPr="00D84130" w:rsidRDefault="00B531DE" w:rsidP="00B531DE">
      <w:pPr>
        <w:spacing w:before="360" w:after="360"/>
        <w:jc w:val="center"/>
        <w:rPr>
          <w:rFonts w:ascii="Georgia" w:hAnsi="Georgia"/>
          <w:b/>
          <w:bCs/>
          <w:i/>
          <w:snapToGrid w:val="0"/>
          <w:color w:val="FF0000"/>
          <w:sz w:val="28"/>
          <w:szCs w:val="28"/>
        </w:rPr>
      </w:pPr>
      <w:r w:rsidRPr="00D84130">
        <w:rPr>
          <w:rFonts w:ascii="Georgia" w:hAnsi="Georgia"/>
          <w:b/>
          <w:bCs/>
          <w:i/>
          <w:snapToGrid w:val="0"/>
          <w:color w:val="FF0000"/>
          <w:sz w:val="28"/>
          <w:szCs w:val="28"/>
        </w:rPr>
        <w:t>Zapraszamy osoby bezrobotne oraz pracodawców do udziału w programie</w:t>
      </w:r>
    </w:p>
    <w:p w:rsidR="00B531DE" w:rsidRDefault="00B531DE" w:rsidP="00B531DE">
      <w:pPr>
        <w:pBdr>
          <w:top w:val="single" w:sz="4" w:space="1" w:color="auto"/>
        </w:pBdr>
        <w:rPr>
          <w:bCs/>
          <w:snapToGrid w:val="0"/>
          <w:sz w:val="20"/>
          <w:szCs w:val="20"/>
        </w:rPr>
      </w:pPr>
      <w:r w:rsidRPr="00443A0E">
        <w:rPr>
          <w:bCs/>
          <w:snapToGrid w:val="0"/>
          <w:sz w:val="20"/>
          <w:szCs w:val="20"/>
        </w:rPr>
        <w:t>Powiatowy Urząd Pracy</w:t>
      </w:r>
      <w:r>
        <w:rPr>
          <w:bCs/>
          <w:snapToGrid w:val="0"/>
          <w:sz w:val="20"/>
          <w:szCs w:val="20"/>
        </w:rPr>
        <w:t xml:space="preserve"> w Zielonej Górze                              Filia w Sulechowie                                Filia w Nowogrodzie Bobrzańskim</w:t>
      </w:r>
    </w:p>
    <w:p w:rsidR="00B531DE" w:rsidRDefault="00B531DE" w:rsidP="00B531DE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ul. Sienkiewicza 9                                                                     ul. Niepodległości 15                            ul.  Ogrodowa 11</w:t>
      </w:r>
    </w:p>
    <w:p w:rsidR="00B531DE" w:rsidRDefault="00B531DE" w:rsidP="00B531DE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tel. 68 456 56 50</w:t>
      </w:r>
    </w:p>
    <w:p w:rsidR="00B531DE" w:rsidRDefault="006B788E" w:rsidP="00B531DE">
      <w:pPr>
        <w:rPr>
          <w:rStyle w:val="Hipercze"/>
          <w:b/>
          <w:bCs/>
          <w:snapToGrid w:val="0"/>
          <w:sz w:val="20"/>
          <w:szCs w:val="20"/>
        </w:rPr>
      </w:pPr>
      <w:hyperlink r:id="rId9" w:history="1">
        <w:r w:rsidR="00B531DE" w:rsidRPr="00031DC2">
          <w:rPr>
            <w:rStyle w:val="Hipercze"/>
            <w:b/>
            <w:bCs/>
            <w:snapToGrid w:val="0"/>
            <w:sz w:val="20"/>
            <w:szCs w:val="20"/>
          </w:rPr>
          <w:t>http://www.pup.zgora.pl/</w:t>
        </w:r>
      </w:hyperlink>
    </w:p>
    <w:p w:rsidR="006B788E" w:rsidRDefault="006B788E" w:rsidP="00B531DE">
      <w:pPr>
        <w:rPr>
          <w:rStyle w:val="Hipercze"/>
          <w:b/>
          <w:bCs/>
          <w:snapToGrid w:val="0"/>
          <w:sz w:val="20"/>
          <w:szCs w:val="20"/>
        </w:rPr>
      </w:pPr>
    </w:p>
    <w:p w:rsidR="006B788E" w:rsidRPr="004C72F8" w:rsidRDefault="006B788E" w:rsidP="006B788E">
      <w:pPr>
        <w:tabs>
          <w:tab w:val="left" w:pos="9212"/>
        </w:tabs>
        <w:spacing w:line="360" w:lineRule="auto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1" locked="0" layoutInCell="0" allowOverlap="1" wp14:anchorId="7B47899D" wp14:editId="027737B6">
            <wp:simplePos x="0" y="0"/>
            <wp:positionH relativeFrom="column">
              <wp:posOffset>21590</wp:posOffset>
            </wp:positionH>
            <wp:positionV relativeFrom="paragraph">
              <wp:posOffset>45085</wp:posOffset>
            </wp:positionV>
            <wp:extent cx="1600200" cy="979805"/>
            <wp:effectExtent l="19050" t="0" r="0" b="0"/>
            <wp:wrapTight wrapText="bothSides">
              <wp:wrapPolygon edited="0">
                <wp:start x="-257" y="0"/>
                <wp:lineTo x="-257" y="20998"/>
                <wp:lineTo x="21600" y="20998"/>
                <wp:lineTo x="21600" y="0"/>
                <wp:lineTo x="-257" y="0"/>
              </wp:wrapPolygon>
            </wp:wrapTight>
            <wp:docPr id="3" name="Obraz 3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2F8">
        <w:rPr>
          <w:rFonts w:ascii="Cambria" w:hAnsi="Cambria"/>
          <w:sz w:val="30"/>
          <w:szCs w:val="30"/>
        </w:rPr>
        <w:t>Powiatowy Urząd Pracy w Zielonej Górze informuje,</w:t>
      </w:r>
      <w:r>
        <w:rPr>
          <w:rFonts w:ascii="Cambria" w:hAnsi="Cambria"/>
          <w:sz w:val="30"/>
          <w:szCs w:val="30"/>
        </w:rPr>
        <w:br/>
      </w:r>
      <w:r w:rsidRPr="004C72F8">
        <w:rPr>
          <w:rFonts w:ascii="Cambria" w:hAnsi="Cambria"/>
          <w:sz w:val="30"/>
          <w:szCs w:val="30"/>
        </w:rPr>
        <w:t xml:space="preserve">iż w ramach dodatkowych środków z Rezerwy Ministra </w:t>
      </w:r>
      <w:r>
        <w:rPr>
          <w:rFonts w:ascii="Cambria" w:hAnsi="Cambria"/>
          <w:sz w:val="30"/>
          <w:szCs w:val="30"/>
        </w:rPr>
        <w:t xml:space="preserve">Pracy </w:t>
      </w:r>
      <w:r w:rsidRPr="004C72F8">
        <w:rPr>
          <w:rFonts w:ascii="Cambria" w:hAnsi="Cambria"/>
          <w:sz w:val="30"/>
          <w:szCs w:val="30"/>
        </w:rPr>
        <w:t xml:space="preserve">realizowany jest </w:t>
      </w:r>
    </w:p>
    <w:p w:rsidR="006B788E" w:rsidRPr="005C40A5" w:rsidRDefault="006B788E" w:rsidP="006B788E">
      <w:pPr>
        <w:tabs>
          <w:tab w:val="left" w:pos="9212"/>
        </w:tabs>
        <w:spacing w:line="360" w:lineRule="auto"/>
      </w:pPr>
    </w:p>
    <w:p w:rsidR="006B788E" w:rsidRDefault="006B788E" w:rsidP="006B788E">
      <w:pPr>
        <w:jc w:val="center"/>
        <w:rPr>
          <w:b/>
          <w:bCs/>
          <w:i/>
          <w:snapToGrid w:val="0"/>
          <w:color w:val="FF0000"/>
          <w:sz w:val="32"/>
          <w:szCs w:val="32"/>
        </w:rPr>
      </w:pPr>
      <w:r>
        <w:rPr>
          <w:b/>
          <w:bCs/>
          <w:i/>
          <w:snapToGrid w:val="0"/>
          <w:color w:val="FF0000"/>
          <w:sz w:val="32"/>
          <w:szCs w:val="32"/>
        </w:rPr>
        <w:pict>
          <v:shape id="_x0000_i1026" type="#_x0000_t136" style="width:547.8pt;height:45.5pt" adj=",10800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Program dla osób bezrobotnych po 50 roku życia"/>
          </v:shape>
        </w:pict>
      </w:r>
    </w:p>
    <w:p w:rsidR="006B788E" w:rsidRDefault="006B788E" w:rsidP="006B788E">
      <w:pPr>
        <w:jc w:val="center"/>
      </w:pPr>
    </w:p>
    <w:p w:rsidR="006B788E" w:rsidRPr="004C72F8" w:rsidRDefault="006B788E" w:rsidP="006B788E">
      <w:pPr>
        <w:pStyle w:val="Nagwek4"/>
        <w:shd w:val="clear" w:color="auto" w:fill="C0C0C0"/>
        <w:jc w:val="center"/>
        <w:rPr>
          <w:rFonts w:ascii="Cambria" w:hAnsi="Cambria"/>
          <w:i/>
          <w:color w:val="0070C0"/>
          <w:sz w:val="32"/>
          <w:szCs w:val="32"/>
        </w:rPr>
      </w:pPr>
      <w:r w:rsidRPr="004C72F8">
        <w:rPr>
          <w:rFonts w:ascii="Cambria" w:hAnsi="Cambria"/>
          <w:i/>
          <w:color w:val="0070C0"/>
          <w:sz w:val="32"/>
          <w:szCs w:val="32"/>
        </w:rPr>
        <w:t>Cel programu i grupa docelowa</w:t>
      </w:r>
    </w:p>
    <w:p w:rsidR="006B788E" w:rsidRPr="002D7C46" w:rsidRDefault="006B788E" w:rsidP="006B788E">
      <w:pPr>
        <w:tabs>
          <w:tab w:val="left" w:pos="709"/>
          <w:tab w:val="left" w:pos="9212"/>
        </w:tabs>
        <w:spacing w:before="240" w:after="240" w:line="360" w:lineRule="auto"/>
        <w:ind w:left="567" w:right="567"/>
        <w:jc w:val="center"/>
        <w:rPr>
          <w:rFonts w:ascii="Cambria" w:hAnsi="Cambria"/>
          <w:bCs/>
          <w:snapToGrid w:val="0"/>
          <w:sz w:val="26"/>
          <w:szCs w:val="26"/>
        </w:rPr>
      </w:pPr>
      <w:r w:rsidRPr="002D7C46">
        <w:rPr>
          <w:rFonts w:ascii="Cambria" w:hAnsi="Cambria"/>
          <w:bCs/>
          <w:snapToGrid w:val="0"/>
          <w:sz w:val="26"/>
          <w:szCs w:val="26"/>
        </w:rPr>
        <w:t xml:space="preserve">Celem programu jest aktywizacja zawodowa osób bezrobotnych powyżej 50 roku życia, zarejestrowanych w Powiatowym Urzędzie Pracy </w:t>
      </w:r>
      <w:r>
        <w:rPr>
          <w:rFonts w:ascii="Cambria" w:hAnsi="Cambria"/>
          <w:bCs/>
          <w:snapToGrid w:val="0"/>
          <w:sz w:val="26"/>
          <w:szCs w:val="26"/>
        </w:rPr>
        <w:t>w Zielonej Górze oraz w filiach</w:t>
      </w:r>
      <w:r>
        <w:rPr>
          <w:rFonts w:ascii="Cambria" w:hAnsi="Cambria"/>
          <w:bCs/>
          <w:snapToGrid w:val="0"/>
          <w:sz w:val="26"/>
          <w:szCs w:val="26"/>
        </w:rPr>
        <w:br/>
      </w:r>
      <w:r w:rsidRPr="002D7C46">
        <w:rPr>
          <w:rFonts w:ascii="Cambria" w:hAnsi="Cambria"/>
          <w:bCs/>
          <w:snapToGrid w:val="0"/>
          <w:sz w:val="26"/>
          <w:szCs w:val="26"/>
        </w:rPr>
        <w:t>w Nowog</w:t>
      </w:r>
      <w:r>
        <w:rPr>
          <w:rFonts w:ascii="Cambria" w:hAnsi="Cambria"/>
          <w:bCs/>
          <w:snapToGrid w:val="0"/>
          <w:sz w:val="26"/>
          <w:szCs w:val="26"/>
        </w:rPr>
        <w:t>rodzie Bobrzańskim i Sulechowie</w:t>
      </w:r>
    </w:p>
    <w:p w:rsidR="006B788E" w:rsidRPr="004C72F8" w:rsidRDefault="006B788E" w:rsidP="006B788E">
      <w:pPr>
        <w:pStyle w:val="Nagwek4"/>
        <w:shd w:val="clear" w:color="auto" w:fill="C0C0C0"/>
        <w:jc w:val="center"/>
        <w:rPr>
          <w:rFonts w:ascii="Cambria" w:hAnsi="Cambria"/>
          <w:i/>
          <w:color w:val="0070C0"/>
          <w:sz w:val="32"/>
          <w:szCs w:val="32"/>
        </w:rPr>
      </w:pPr>
      <w:r>
        <w:rPr>
          <w:rFonts w:ascii="Cambria" w:hAnsi="Cambria"/>
          <w:i/>
          <w:color w:val="0070C0"/>
          <w:sz w:val="32"/>
          <w:szCs w:val="32"/>
        </w:rPr>
        <w:t>Okres realizacji programu</w:t>
      </w:r>
    </w:p>
    <w:p w:rsidR="006B788E" w:rsidRPr="002D7C46" w:rsidRDefault="006B788E" w:rsidP="006B788E">
      <w:pPr>
        <w:tabs>
          <w:tab w:val="left" w:pos="709"/>
          <w:tab w:val="left" w:pos="9212"/>
        </w:tabs>
        <w:spacing w:before="240" w:after="240" w:line="360" w:lineRule="auto"/>
        <w:jc w:val="center"/>
        <w:rPr>
          <w:rFonts w:ascii="Cambria" w:hAnsi="Cambria"/>
          <w:bCs/>
          <w:snapToGrid w:val="0"/>
          <w:sz w:val="26"/>
          <w:szCs w:val="26"/>
        </w:rPr>
      </w:pPr>
      <w:r>
        <w:rPr>
          <w:rFonts w:ascii="Cambria" w:hAnsi="Cambria"/>
          <w:bCs/>
          <w:snapToGrid w:val="0"/>
          <w:sz w:val="26"/>
          <w:szCs w:val="26"/>
        </w:rPr>
        <w:t>czerwiec 2014</w:t>
      </w:r>
      <w:r w:rsidRPr="002D7C46">
        <w:rPr>
          <w:rFonts w:ascii="Cambria" w:hAnsi="Cambria"/>
          <w:bCs/>
          <w:snapToGrid w:val="0"/>
          <w:sz w:val="26"/>
          <w:szCs w:val="26"/>
        </w:rPr>
        <w:t xml:space="preserve"> r. – </w:t>
      </w:r>
      <w:r>
        <w:rPr>
          <w:rFonts w:ascii="Cambria" w:hAnsi="Cambria"/>
          <w:bCs/>
          <w:snapToGrid w:val="0"/>
          <w:sz w:val="26"/>
          <w:szCs w:val="26"/>
        </w:rPr>
        <w:t>listopad</w:t>
      </w:r>
      <w:r w:rsidRPr="002D7C46">
        <w:rPr>
          <w:rFonts w:ascii="Cambria" w:hAnsi="Cambria"/>
          <w:bCs/>
          <w:snapToGrid w:val="0"/>
          <w:sz w:val="26"/>
          <w:szCs w:val="26"/>
        </w:rPr>
        <w:t xml:space="preserve"> 201</w:t>
      </w:r>
      <w:r>
        <w:rPr>
          <w:rFonts w:ascii="Cambria" w:hAnsi="Cambria"/>
          <w:bCs/>
          <w:snapToGrid w:val="0"/>
          <w:sz w:val="26"/>
          <w:szCs w:val="26"/>
        </w:rPr>
        <w:t>5</w:t>
      </w:r>
      <w:r w:rsidRPr="002D7C46">
        <w:rPr>
          <w:rFonts w:ascii="Cambria" w:hAnsi="Cambria"/>
          <w:bCs/>
          <w:snapToGrid w:val="0"/>
          <w:sz w:val="26"/>
          <w:szCs w:val="26"/>
        </w:rPr>
        <w:t xml:space="preserve"> r.</w:t>
      </w:r>
    </w:p>
    <w:p w:rsidR="006B788E" w:rsidRPr="004C72F8" w:rsidRDefault="006B788E" w:rsidP="006B788E">
      <w:pPr>
        <w:shd w:val="clear" w:color="auto" w:fill="C0C0C0"/>
        <w:spacing w:line="360" w:lineRule="auto"/>
        <w:jc w:val="center"/>
        <w:rPr>
          <w:rFonts w:ascii="Cambria" w:hAnsi="Cambria"/>
          <w:i/>
          <w:color w:val="0070C0"/>
          <w:sz w:val="32"/>
          <w:szCs w:val="32"/>
        </w:rPr>
      </w:pPr>
      <w:r w:rsidRPr="004C72F8">
        <w:rPr>
          <w:rFonts w:ascii="Cambria" w:hAnsi="Cambria"/>
          <w:b/>
          <w:i/>
          <w:color w:val="0070C0"/>
          <w:sz w:val="32"/>
          <w:szCs w:val="32"/>
        </w:rPr>
        <w:t>Formy wsparcia (aktywizacji bezrobotnych)</w:t>
      </w:r>
    </w:p>
    <w:p w:rsidR="006B788E" w:rsidRPr="007D2760" w:rsidRDefault="006B788E" w:rsidP="006B788E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Szkolenia w ramach trójstronnych umów szkoleniowych,</w:t>
      </w:r>
    </w:p>
    <w:p w:rsidR="006B788E" w:rsidRPr="007D2760" w:rsidRDefault="006B788E" w:rsidP="006B788E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Dofinansowanie wynagrodzenia za zatrudnienie bezrobotnego po 50 roku życia,</w:t>
      </w:r>
    </w:p>
    <w:p w:rsidR="006B788E" w:rsidRPr="007D2760" w:rsidRDefault="006B788E" w:rsidP="006B788E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Prace interwencyjne,</w:t>
      </w:r>
    </w:p>
    <w:p w:rsidR="006B788E" w:rsidRPr="007D2760" w:rsidRDefault="006B788E" w:rsidP="006B788E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center"/>
        <w:rPr>
          <w:rFonts w:ascii="Cambria" w:hAnsi="Cambria"/>
          <w:b/>
          <w:caps/>
          <w:color w:val="00B050"/>
          <w:sz w:val="40"/>
          <w:szCs w:val="40"/>
        </w:rPr>
      </w:pPr>
      <w:r w:rsidRPr="007D2760">
        <w:rPr>
          <w:rFonts w:ascii="Cambria" w:hAnsi="Cambria"/>
          <w:b/>
          <w:caps/>
          <w:color w:val="00B050"/>
          <w:sz w:val="40"/>
          <w:szCs w:val="40"/>
        </w:rPr>
        <w:t>Roboty publiczne.</w:t>
      </w:r>
    </w:p>
    <w:p w:rsidR="006B788E" w:rsidRPr="008D0CA4" w:rsidRDefault="006B788E" w:rsidP="006B788E">
      <w:pPr>
        <w:shd w:val="clear" w:color="auto" w:fill="C0C0C0"/>
        <w:spacing w:line="360" w:lineRule="auto"/>
        <w:jc w:val="center"/>
        <w:rPr>
          <w:rFonts w:ascii="Cambria" w:hAnsi="Cambria"/>
          <w:i/>
          <w:color w:val="0070C0"/>
          <w:sz w:val="32"/>
          <w:szCs w:val="32"/>
        </w:rPr>
      </w:pPr>
      <w:r w:rsidRPr="004C72F8">
        <w:rPr>
          <w:rFonts w:ascii="Cambria" w:hAnsi="Cambria"/>
          <w:b/>
          <w:bCs/>
          <w:i/>
          <w:color w:val="0070C0"/>
          <w:sz w:val="32"/>
          <w:szCs w:val="32"/>
        </w:rPr>
        <w:t>Przewidywane efekty</w:t>
      </w:r>
    </w:p>
    <w:p w:rsidR="006B788E" w:rsidRDefault="006B788E" w:rsidP="006B788E">
      <w:pPr>
        <w:spacing w:before="360"/>
        <w:ind w:left="357" w:firstLine="352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>
        <w:rPr>
          <w:rFonts w:ascii="Cambria" w:hAnsi="Cambria"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32A0F558" wp14:editId="63F0FB99">
            <wp:simplePos x="0" y="0"/>
            <wp:positionH relativeFrom="column">
              <wp:posOffset>-44450</wp:posOffset>
            </wp:positionH>
            <wp:positionV relativeFrom="paragraph">
              <wp:posOffset>146050</wp:posOffset>
            </wp:positionV>
            <wp:extent cx="1670050" cy="1280160"/>
            <wp:effectExtent l="19050" t="0" r="6350" b="0"/>
            <wp:wrapTight wrapText="bothSides">
              <wp:wrapPolygon edited="0">
                <wp:start x="-246" y="0"/>
                <wp:lineTo x="-246" y="21214"/>
                <wp:lineTo x="21682" y="21214"/>
                <wp:lineTo x="21682" y="0"/>
                <wp:lineTo x="-246" y="0"/>
              </wp:wrapPolygon>
            </wp:wrapTight>
            <wp:docPr id="4" name="irc_mi" descr="http://www.powiat.mogilno.pl/_nowa/images/stories/clipart-sh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iat.mogilno.pl/_nowa/images/stories/clipart-shak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>Bezpośred</w:t>
      </w:r>
      <w:r>
        <w:rPr>
          <w:rFonts w:ascii="Cambria" w:hAnsi="Cambria"/>
          <w:bCs/>
          <w:snapToGrid w:val="0"/>
          <w:color w:val="000000"/>
          <w:sz w:val="26"/>
          <w:szCs w:val="26"/>
        </w:rPr>
        <w:t>nim efektem realizacji programu</w:t>
      </w:r>
    </w:p>
    <w:p w:rsidR="006B788E" w:rsidRDefault="006B788E" w:rsidP="006B788E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 xml:space="preserve">będzie wsparcie dla </w:t>
      </w:r>
      <w:r>
        <w:rPr>
          <w:rFonts w:ascii="Cambria" w:hAnsi="Cambria"/>
          <w:b/>
          <w:bCs/>
          <w:snapToGrid w:val="0"/>
          <w:color w:val="000000"/>
          <w:sz w:val="26"/>
          <w:szCs w:val="26"/>
        </w:rPr>
        <w:t>57</w:t>
      </w:r>
      <w:r w:rsidRPr="00CB2C2E">
        <w:rPr>
          <w:rFonts w:ascii="Cambria" w:hAnsi="Cambria"/>
          <w:b/>
          <w:bCs/>
          <w:snapToGrid w:val="0"/>
          <w:color w:val="000000"/>
          <w:sz w:val="26"/>
          <w:szCs w:val="26"/>
        </w:rPr>
        <w:t xml:space="preserve"> osób bezrobotnych</w:t>
      </w: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 xml:space="preserve"> </w:t>
      </w:r>
      <w:r>
        <w:rPr>
          <w:rFonts w:ascii="Cambria" w:hAnsi="Cambria"/>
          <w:bCs/>
          <w:snapToGrid w:val="0"/>
          <w:color w:val="000000"/>
          <w:sz w:val="26"/>
          <w:szCs w:val="26"/>
        </w:rPr>
        <w:t xml:space="preserve">po </w:t>
      </w:r>
      <w:r w:rsidRPr="00CB2C2E">
        <w:rPr>
          <w:rFonts w:ascii="Cambria" w:hAnsi="Cambria"/>
          <w:b/>
          <w:bCs/>
          <w:snapToGrid w:val="0"/>
          <w:color w:val="000000"/>
          <w:sz w:val="26"/>
          <w:szCs w:val="26"/>
        </w:rPr>
        <w:t>50 roku życia</w:t>
      </w:r>
      <w:r>
        <w:rPr>
          <w:rFonts w:ascii="Cambria" w:hAnsi="Cambria"/>
          <w:bCs/>
          <w:snapToGrid w:val="0"/>
          <w:color w:val="000000"/>
          <w:sz w:val="26"/>
          <w:szCs w:val="26"/>
        </w:rPr>
        <w:t>.</w:t>
      </w:r>
    </w:p>
    <w:p w:rsidR="006B788E" w:rsidRDefault="006B788E" w:rsidP="006B788E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>Skuteczność podejmowa</w:t>
      </w:r>
      <w:r>
        <w:rPr>
          <w:rFonts w:ascii="Cambria" w:hAnsi="Cambria"/>
          <w:bCs/>
          <w:snapToGrid w:val="0"/>
          <w:color w:val="000000"/>
          <w:sz w:val="26"/>
          <w:szCs w:val="26"/>
        </w:rPr>
        <w:t>nych działań będzie wiązała się</w:t>
      </w:r>
    </w:p>
    <w:p w:rsidR="006B788E" w:rsidRDefault="006B788E" w:rsidP="006B788E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>
        <w:rPr>
          <w:rFonts w:ascii="Cambria" w:hAnsi="Cambria"/>
          <w:bCs/>
          <w:snapToGrid w:val="0"/>
          <w:color w:val="000000"/>
          <w:sz w:val="26"/>
          <w:szCs w:val="26"/>
        </w:rPr>
        <w:t>z aktywną współpracą partnerów,</w:t>
      </w:r>
    </w:p>
    <w:p w:rsidR="006B788E" w:rsidRDefault="006B788E" w:rsidP="006B788E">
      <w:pPr>
        <w:ind w:left="357" w:firstLine="351"/>
        <w:jc w:val="center"/>
        <w:rPr>
          <w:rFonts w:ascii="Cambria" w:hAnsi="Cambria"/>
          <w:bCs/>
          <w:snapToGrid w:val="0"/>
          <w:color w:val="000000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 xml:space="preserve">którymi </w:t>
      </w:r>
      <w:r>
        <w:rPr>
          <w:rFonts w:ascii="Cambria" w:hAnsi="Cambria"/>
          <w:bCs/>
          <w:snapToGrid w:val="0"/>
          <w:color w:val="000000"/>
          <w:sz w:val="26"/>
          <w:szCs w:val="26"/>
        </w:rPr>
        <w:t>w programie będą pracodawcy</w:t>
      </w:r>
    </w:p>
    <w:p w:rsidR="006B788E" w:rsidRPr="002D7C46" w:rsidRDefault="006B788E" w:rsidP="006B788E">
      <w:pPr>
        <w:ind w:left="357" w:firstLine="351"/>
        <w:jc w:val="center"/>
        <w:rPr>
          <w:rFonts w:ascii="Cambria" w:hAnsi="Cambria"/>
          <w:sz w:val="26"/>
          <w:szCs w:val="26"/>
        </w:rPr>
      </w:pPr>
      <w:r w:rsidRPr="002D7C46">
        <w:rPr>
          <w:rFonts w:ascii="Cambria" w:hAnsi="Cambria"/>
          <w:bCs/>
          <w:snapToGrid w:val="0"/>
          <w:color w:val="000000"/>
          <w:sz w:val="26"/>
          <w:szCs w:val="26"/>
        </w:rPr>
        <w:t>i jednostki szkolące.</w:t>
      </w:r>
    </w:p>
    <w:p w:rsidR="006B788E" w:rsidRPr="0078676F" w:rsidRDefault="006B788E" w:rsidP="006B788E">
      <w:pPr>
        <w:jc w:val="both"/>
        <w:rPr>
          <w:rFonts w:ascii="Cambria" w:hAnsi="Cambria"/>
        </w:rPr>
      </w:pPr>
    </w:p>
    <w:p w:rsidR="006B788E" w:rsidRPr="00D84130" w:rsidRDefault="006B788E" w:rsidP="006B788E">
      <w:pPr>
        <w:spacing w:before="360" w:after="360"/>
        <w:jc w:val="center"/>
        <w:rPr>
          <w:rFonts w:ascii="Georgia" w:hAnsi="Georgia"/>
          <w:b/>
          <w:bCs/>
          <w:i/>
          <w:snapToGrid w:val="0"/>
          <w:color w:val="FF0000"/>
          <w:sz w:val="28"/>
          <w:szCs w:val="28"/>
        </w:rPr>
      </w:pPr>
      <w:r w:rsidRPr="00D84130">
        <w:rPr>
          <w:rFonts w:ascii="Georgia" w:hAnsi="Georgia"/>
          <w:b/>
          <w:bCs/>
          <w:i/>
          <w:snapToGrid w:val="0"/>
          <w:color w:val="FF0000"/>
          <w:sz w:val="28"/>
          <w:szCs w:val="28"/>
        </w:rPr>
        <w:t>Zapraszamy osoby bezrobotne oraz pracodawców do udziału w programie</w:t>
      </w:r>
    </w:p>
    <w:p w:rsidR="006B788E" w:rsidRDefault="006B788E" w:rsidP="006B788E">
      <w:pPr>
        <w:pBdr>
          <w:top w:val="single" w:sz="4" w:space="1" w:color="auto"/>
        </w:pBdr>
        <w:rPr>
          <w:bCs/>
          <w:snapToGrid w:val="0"/>
          <w:sz w:val="20"/>
          <w:szCs w:val="20"/>
        </w:rPr>
      </w:pPr>
      <w:r w:rsidRPr="00443A0E">
        <w:rPr>
          <w:bCs/>
          <w:snapToGrid w:val="0"/>
          <w:sz w:val="20"/>
          <w:szCs w:val="20"/>
        </w:rPr>
        <w:t>Powiatowy Urząd Pracy</w:t>
      </w:r>
      <w:r>
        <w:rPr>
          <w:bCs/>
          <w:snapToGrid w:val="0"/>
          <w:sz w:val="20"/>
          <w:szCs w:val="20"/>
        </w:rPr>
        <w:t xml:space="preserve"> w Zielonej Górze                              Filia w Sulechowie                                Filia w Nowogrodzie Bobrzańskim</w:t>
      </w:r>
    </w:p>
    <w:p w:rsidR="006B788E" w:rsidRDefault="006B788E" w:rsidP="006B788E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ul. Sienkiewicza 9                                                                     ul. Niepodległości 15                            ul.  Ogrodowa 11</w:t>
      </w:r>
    </w:p>
    <w:p w:rsidR="006B788E" w:rsidRDefault="006B788E" w:rsidP="006B788E">
      <w:pPr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tel. 68 456 56 50</w:t>
      </w:r>
    </w:p>
    <w:p w:rsidR="006B788E" w:rsidRDefault="006B788E" w:rsidP="006B788E">
      <w:pPr>
        <w:rPr>
          <w:b/>
          <w:bCs/>
          <w:snapToGrid w:val="0"/>
          <w:sz w:val="20"/>
          <w:szCs w:val="20"/>
        </w:rPr>
      </w:pPr>
      <w:hyperlink r:id="rId10" w:history="1">
        <w:r w:rsidRPr="00031DC2">
          <w:rPr>
            <w:rStyle w:val="Hipercze"/>
            <w:b/>
            <w:bCs/>
            <w:snapToGrid w:val="0"/>
            <w:sz w:val="20"/>
            <w:szCs w:val="20"/>
          </w:rPr>
          <w:t>http://www.pup.zgora.pl/</w:t>
        </w:r>
      </w:hyperlink>
    </w:p>
    <w:p w:rsidR="006B788E" w:rsidRDefault="006B788E" w:rsidP="00B531DE">
      <w:pPr>
        <w:rPr>
          <w:b/>
          <w:bCs/>
          <w:snapToGrid w:val="0"/>
          <w:sz w:val="20"/>
          <w:szCs w:val="20"/>
        </w:rPr>
      </w:pPr>
      <w:bookmarkStart w:id="0" w:name="_GoBack"/>
      <w:bookmarkEnd w:id="0"/>
    </w:p>
    <w:sectPr w:rsidR="006B788E" w:rsidSect="002D7C4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726"/>
    <w:multiLevelType w:val="hybridMultilevel"/>
    <w:tmpl w:val="6A0CB3B8"/>
    <w:lvl w:ilvl="0" w:tplc="67BE58A8">
      <w:start w:val="1"/>
      <w:numFmt w:val="bullet"/>
      <w:lvlText w:val=""/>
      <w:lvlJc w:val="left"/>
      <w:pPr>
        <w:tabs>
          <w:tab w:val="num" w:pos="-447"/>
        </w:tabs>
        <w:ind w:left="0" w:firstLine="227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DE"/>
    <w:rsid w:val="002D7C46"/>
    <w:rsid w:val="005565E5"/>
    <w:rsid w:val="005C40A5"/>
    <w:rsid w:val="00614275"/>
    <w:rsid w:val="0068141C"/>
    <w:rsid w:val="006B788E"/>
    <w:rsid w:val="0078676F"/>
    <w:rsid w:val="007D2760"/>
    <w:rsid w:val="009A421B"/>
    <w:rsid w:val="00A22F0C"/>
    <w:rsid w:val="00B531DE"/>
    <w:rsid w:val="00CB2C2E"/>
    <w:rsid w:val="00D84130"/>
    <w:rsid w:val="00DA70EA"/>
    <w:rsid w:val="00E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D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31DE"/>
    <w:pPr>
      <w:keepNext/>
      <w:spacing w:line="360" w:lineRule="auto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31DE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1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D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31DE"/>
    <w:pPr>
      <w:keepNext/>
      <w:spacing w:line="360" w:lineRule="auto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31DE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1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p.zgo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z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renleb</cp:lastModifiedBy>
  <cp:revision>7</cp:revision>
  <cp:lastPrinted>2014-07-09T08:58:00Z</cp:lastPrinted>
  <dcterms:created xsi:type="dcterms:W3CDTF">2014-06-26T10:35:00Z</dcterms:created>
  <dcterms:modified xsi:type="dcterms:W3CDTF">2014-07-09T09:01:00Z</dcterms:modified>
</cp:coreProperties>
</file>