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C8" w:rsidRDefault="00B40BC8" w:rsidP="005F4F29">
      <w:pPr>
        <w:pStyle w:val="NormalnyWeb"/>
        <w:spacing w:before="240" w:beforeAutospacing="0" w:after="240" w:afterAutospacing="0" w:line="276" w:lineRule="auto"/>
        <w:jc w:val="center"/>
        <w:rPr>
          <w:rStyle w:val="Wyrnieniedelikatne"/>
          <w:b/>
          <w:color w:val="C00000"/>
          <w:sz w:val="28"/>
          <w:szCs w:val="28"/>
        </w:rPr>
      </w:pPr>
      <w:r w:rsidRPr="00D36E48">
        <w:rPr>
          <w:rStyle w:val="Wyrnieniedelikatne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649BF6" wp14:editId="7BBFEF80">
            <wp:simplePos x="0" y="0"/>
            <wp:positionH relativeFrom="column">
              <wp:posOffset>2296795</wp:posOffset>
            </wp:positionH>
            <wp:positionV relativeFrom="paragraph">
              <wp:posOffset>-112395</wp:posOffset>
            </wp:positionV>
            <wp:extent cx="211201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31" y="21386"/>
                <wp:lineTo x="21431" y="0"/>
                <wp:lineTo x="0" y="0"/>
              </wp:wrapPolygon>
            </wp:wrapTight>
            <wp:docPr id="3" name="Obraz 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Wyrnieniedelikatne"/>
          <w:b/>
          <w:color w:val="C00000"/>
          <w:sz w:val="28"/>
          <w:szCs w:val="28"/>
        </w:rPr>
        <w:t xml:space="preserve">                         </w:t>
      </w:r>
    </w:p>
    <w:p w:rsidR="00B40BC8" w:rsidRDefault="00B40BC8" w:rsidP="00B40BC8">
      <w:pPr>
        <w:pStyle w:val="NormalnyWeb"/>
        <w:spacing w:before="240" w:beforeAutospacing="0" w:after="240" w:afterAutospacing="0" w:line="276" w:lineRule="auto"/>
        <w:jc w:val="both"/>
        <w:rPr>
          <w:rStyle w:val="Wyrnieniedelikatne"/>
          <w:b/>
          <w:color w:val="C00000"/>
          <w:sz w:val="28"/>
          <w:szCs w:val="28"/>
        </w:rPr>
      </w:pPr>
      <w:r>
        <w:rPr>
          <w:rStyle w:val="Wyrnieniedelikatne"/>
          <w:b/>
          <w:color w:val="C00000"/>
          <w:sz w:val="28"/>
          <w:szCs w:val="28"/>
        </w:rPr>
        <w:tab/>
      </w:r>
      <w:r>
        <w:rPr>
          <w:rStyle w:val="Wyrnieniedelikatne"/>
          <w:b/>
          <w:color w:val="C00000"/>
          <w:sz w:val="28"/>
          <w:szCs w:val="28"/>
        </w:rPr>
        <w:tab/>
      </w:r>
      <w:r>
        <w:rPr>
          <w:rStyle w:val="Wyrnieniedelikatne"/>
          <w:b/>
          <w:color w:val="C00000"/>
          <w:sz w:val="28"/>
          <w:szCs w:val="28"/>
        </w:rPr>
        <w:tab/>
      </w:r>
      <w:r>
        <w:rPr>
          <w:rStyle w:val="Wyrnieniedelikatne"/>
          <w:b/>
          <w:color w:val="C00000"/>
          <w:sz w:val="28"/>
          <w:szCs w:val="28"/>
        </w:rPr>
        <w:tab/>
      </w:r>
      <w:r>
        <w:rPr>
          <w:rStyle w:val="Wyrnieniedelikatne"/>
          <w:b/>
          <w:color w:val="C00000"/>
          <w:sz w:val="28"/>
          <w:szCs w:val="28"/>
        </w:rPr>
        <w:tab/>
      </w:r>
    </w:p>
    <w:p w:rsidR="002358A9" w:rsidRDefault="00213B9C" w:rsidP="004F3969">
      <w:pPr>
        <w:pStyle w:val="NormalnyWeb"/>
        <w:spacing w:before="240" w:beforeAutospacing="0" w:after="240" w:afterAutospacing="0" w:line="276" w:lineRule="auto"/>
        <w:jc w:val="center"/>
      </w:pPr>
      <w:r w:rsidRPr="00D36E48">
        <w:rPr>
          <w:rStyle w:val="Wyrnieniedelikatne"/>
          <w:b/>
          <w:color w:val="C00000"/>
          <w:sz w:val="28"/>
          <w:szCs w:val="28"/>
        </w:rPr>
        <w:t>Powiatowy Urząd Pracy w Zielonej Górze ogłasza</w:t>
      </w:r>
      <w:r w:rsidR="00AD677D" w:rsidRPr="00D36E48">
        <w:rPr>
          <w:rStyle w:val="Wyrnieniedelikatne"/>
          <w:b/>
          <w:color w:val="C00000"/>
          <w:sz w:val="28"/>
          <w:szCs w:val="28"/>
        </w:rPr>
        <w:t xml:space="preserve"> </w:t>
      </w:r>
      <w:r w:rsidR="00353719" w:rsidRPr="00D36E48">
        <w:rPr>
          <w:rStyle w:val="Wyrnieniedelikatne"/>
          <w:b/>
          <w:color w:val="C00000"/>
          <w:sz w:val="28"/>
          <w:szCs w:val="28"/>
        </w:rPr>
        <w:t xml:space="preserve">nabór </w:t>
      </w:r>
      <w:r w:rsidRPr="00D36E48">
        <w:rPr>
          <w:rStyle w:val="Wyrnieniedelikatne"/>
          <w:b/>
          <w:color w:val="C00000"/>
          <w:sz w:val="28"/>
          <w:szCs w:val="28"/>
        </w:rPr>
        <w:t>wniosków</w:t>
      </w:r>
      <w:r w:rsidRPr="00D36E48">
        <w:rPr>
          <w:rStyle w:val="Wyrnieniedelikatne"/>
          <w:b/>
          <w:color w:val="auto"/>
          <w:sz w:val="28"/>
          <w:szCs w:val="28"/>
        </w:rPr>
        <w:t xml:space="preserve"> </w:t>
      </w:r>
      <w:r w:rsidRPr="00D36E48">
        <w:rPr>
          <w:rStyle w:val="Wyrnieniedelikatne"/>
          <w:b/>
          <w:color w:val="C00000"/>
          <w:sz w:val="28"/>
          <w:szCs w:val="28"/>
        </w:rPr>
        <w:t>o przyznan</w:t>
      </w:r>
      <w:r w:rsidR="00907A07" w:rsidRPr="00D36E48">
        <w:rPr>
          <w:rStyle w:val="Wyrnieniedelikatne"/>
          <w:b/>
          <w:color w:val="C00000"/>
          <w:sz w:val="28"/>
          <w:szCs w:val="28"/>
        </w:rPr>
        <w:t xml:space="preserve">ie środków z Krajowego Funduszu </w:t>
      </w:r>
      <w:r w:rsidRPr="00D36E48">
        <w:rPr>
          <w:rStyle w:val="Wyrnieniedelikatne"/>
          <w:b/>
          <w:color w:val="C00000"/>
          <w:sz w:val="28"/>
          <w:szCs w:val="28"/>
        </w:rPr>
        <w:t>Szkoleniowego</w:t>
      </w:r>
      <w:r w:rsidR="003B7584" w:rsidRPr="00D36E48">
        <w:rPr>
          <w:rStyle w:val="Wyrnieniedelikatne"/>
          <w:b/>
          <w:color w:val="C00000"/>
          <w:sz w:val="28"/>
          <w:szCs w:val="28"/>
        </w:rPr>
        <w:t xml:space="preserve"> </w:t>
      </w:r>
      <w:r w:rsidR="00923BB4">
        <w:rPr>
          <w:rStyle w:val="Wyrnieniedelikatne"/>
          <w:b/>
          <w:color w:val="C00000"/>
          <w:sz w:val="28"/>
          <w:szCs w:val="28"/>
        </w:rPr>
        <w:br/>
      </w:r>
      <w:r w:rsidR="005F4F29">
        <w:rPr>
          <w:rStyle w:val="Wyrnieniedelikatne"/>
          <w:b/>
          <w:color w:val="C00000"/>
          <w:sz w:val="28"/>
          <w:szCs w:val="28"/>
        </w:rPr>
        <w:t xml:space="preserve">na realizację działań na rzecz </w:t>
      </w:r>
      <w:r w:rsidRPr="00D36E48">
        <w:rPr>
          <w:rStyle w:val="Wyrnieniedelikatne"/>
          <w:b/>
          <w:color w:val="C00000"/>
          <w:sz w:val="28"/>
          <w:szCs w:val="28"/>
        </w:rPr>
        <w:t>kształcenia ustawicznego pracowników i pracodawców</w:t>
      </w:r>
      <w:r w:rsidR="00E07EE8" w:rsidRPr="00E07EE8">
        <w:rPr>
          <w:rStyle w:val="Wyrnieniedelikatne"/>
          <w:b/>
          <w:color w:val="C00000"/>
          <w:sz w:val="28"/>
          <w:szCs w:val="28"/>
        </w:rPr>
        <w:t xml:space="preserve"> </w:t>
      </w:r>
    </w:p>
    <w:p w:rsidR="004F3969" w:rsidRDefault="004F3969" w:rsidP="002358A9">
      <w:pPr>
        <w:pStyle w:val="NormalnyWeb"/>
        <w:spacing w:before="120" w:beforeAutospacing="0" w:after="120" w:afterAutospacing="0"/>
        <w:jc w:val="both"/>
      </w:pPr>
    </w:p>
    <w:p w:rsidR="002358A9" w:rsidRPr="00D36E48" w:rsidRDefault="002358A9" w:rsidP="002358A9">
      <w:pPr>
        <w:pStyle w:val="NormalnyWeb"/>
        <w:spacing w:before="120" w:beforeAutospacing="0" w:after="120" w:afterAutospacing="0"/>
        <w:jc w:val="both"/>
      </w:pPr>
      <w:r w:rsidRPr="00D36E48">
        <w:t xml:space="preserve">Wnioski </w:t>
      </w:r>
      <w:r>
        <w:t>będą przyjmowane</w:t>
      </w:r>
      <w:r w:rsidRPr="00D36E48">
        <w:t xml:space="preserve"> </w:t>
      </w:r>
      <w:r w:rsidRPr="003D5B03">
        <w:t>w</w:t>
      </w:r>
      <w:r w:rsidRPr="00827EB6">
        <w:rPr>
          <w:b/>
        </w:rPr>
        <w:t xml:space="preserve"> te</w:t>
      </w:r>
      <w:r>
        <w:rPr>
          <w:b/>
        </w:rPr>
        <w:t>rminie od</w:t>
      </w:r>
      <w:r w:rsidRPr="00827EB6">
        <w:rPr>
          <w:b/>
        </w:rPr>
        <w:t xml:space="preserve"> </w:t>
      </w:r>
      <w:r w:rsidR="004770B0">
        <w:rPr>
          <w:b/>
        </w:rPr>
        <w:t>0</w:t>
      </w:r>
      <w:r w:rsidR="007B6FC1">
        <w:rPr>
          <w:b/>
        </w:rPr>
        <w:t>3</w:t>
      </w:r>
      <w:r>
        <w:rPr>
          <w:b/>
        </w:rPr>
        <w:t>.0</w:t>
      </w:r>
      <w:r w:rsidR="004770B0">
        <w:rPr>
          <w:b/>
        </w:rPr>
        <w:t>3</w:t>
      </w:r>
      <w:r>
        <w:rPr>
          <w:b/>
        </w:rPr>
        <w:t>.20</w:t>
      </w:r>
      <w:r w:rsidR="00086522">
        <w:rPr>
          <w:b/>
        </w:rPr>
        <w:t>20</w:t>
      </w:r>
      <w:r w:rsidR="00F45A23">
        <w:rPr>
          <w:b/>
        </w:rPr>
        <w:t xml:space="preserve"> r. do </w:t>
      </w:r>
      <w:r w:rsidR="004770B0">
        <w:rPr>
          <w:b/>
        </w:rPr>
        <w:t>0</w:t>
      </w:r>
      <w:r w:rsidR="007B6FC1">
        <w:rPr>
          <w:b/>
        </w:rPr>
        <w:t>4</w:t>
      </w:r>
      <w:r>
        <w:rPr>
          <w:b/>
        </w:rPr>
        <w:t>.0</w:t>
      </w:r>
      <w:r w:rsidR="004770B0">
        <w:rPr>
          <w:b/>
        </w:rPr>
        <w:t>3</w:t>
      </w:r>
      <w:r>
        <w:rPr>
          <w:b/>
        </w:rPr>
        <w:t>.20</w:t>
      </w:r>
      <w:r w:rsidR="00086522">
        <w:rPr>
          <w:b/>
        </w:rPr>
        <w:t>20</w:t>
      </w:r>
      <w:r w:rsidRPr="00827EB6">
        <w:rPr>
          <w:b/>
        </w:rPr>
        <w:t xml:space="preserve"> r.</w:t>
      </w:r>
      <w:r w:rsidRPr="00827EB6">
        <w:t xml:space="preserve"> </w:t>
      </w:r>
      <w:r w:rsidR="003E5250">
        <w:t xml:space="preserve">(w godzinach </w:t>
      </w:r>
      <w:r w:rsidR="003E5250" w:rsidRPr="003E5250">
        <w:t>od</w:t>
      </w:r>
      <w:r w:rsidR="003E5250" w:rsidRPr="003E5250">
        <w:rPr>
          <w:b/>
        </w:rPr>
        <w:t xml:space="preserve"> 7</w:t>
      </w:r>
      <w:r w:rsidR="00923BB4">
        <w:rPr>
          <w:b/>
        </w:rPr>
        <w:t>:</w:t>
      </w:r>
      <w:r w:rsidR="003E5250" w:rsidRPr="003E5250">
        <w:rPr>
          <w:b/>
        </w:rPr>
        <w:t xml:space="preserve">30 </w:t>
      </w:r>
      <w:r w:rsidRPr="003E5250">
        <w:t>do</w:t>
      </w:r>
      <w:r w:rsidRPr="003E5250">
        <w:rPr>
          <w:b/>
        </w:rPr>
        <w:t xml:space="preserve"> 1</w:t>
      </w:r>
      <w:r w:rsidR="00923BB4">
        <w:rPr>
          <w:b/>
        </w:rPr>
        <w:t>5:</w:t>
      </w:r>
      <w:r w:rsidRPr="003E5250">
        <w:rPr>
          <w:b/>
        </w:rPr>
        <w:t>00</w:t>
      </w:r>
      <w:r w:rsidRPr="00D36E48">
        <w:t>) w:</w:t>
      </w:r>
    </w:p>
    <w:p w:rsidR="002358A9" w:rsidRPr="00D36E48" w:rsidRDefault="002358A9" w:rsidP="002358A9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D36E48">
        <w:t xml:space="preserve">Kancelarii Powiatowego Urzędu Pracy w Zielonej Górze, ul. Batorego 126 A (pok.006), lub </w:t>
      </w:r>
    </w:p>
    <w:p w:rsidR="002358A9" w:rsidRPr="00D36E48" w:rsidRDefault="002358A9" w:rsidP="002358A9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D36E48">
        <w:t>Filii Powiatowego Urzędu Pracy w Sulechowie, ul. Niepodległości 15, lub</w:t>
      </w:r>
    </w:p>
    <w:p w:rsidR="002358A9" w:rsidRDefault="002358A9" w:rsidP="002358A9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D36E48">
        <w:t>Filii Powiatowego Urzędu Pracy w Nowogrodzie Bobrzańskim, ul. Słowackiego 11.</w:t>
      </w:r>
    </w:p>
    <w:p w:rsidR="002358A9" w:rsidRPr="002358A9" w:rsidRDefault="002358A9" w:rsidP="002358A9">
      <w:pPr>
        <w:pStyle w:val="NormalnyWeb"/>
        <w:spacing w:before="120" w:beforeAutospacing="0" w:after="120" w:afterAutospacing="0"/>
        <w:ind w:left="720"/>
        <w:jc w:val="both"/>
      </w:pPr>
    </w:p>
    <w:p w:rsidR="00353719" w:rsidRPr="00907A07" w:rsidRDefault="00353719" w:rsidP="00D36E48">
      <w:pPr>
        <w:spacing w:before="240" w:after="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07A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PRIORYTETY</w:t>
      </w:r>
      <w:r w:rsidRPr="00907A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07A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MRPiPS</w:t>
      </w:r>
      <w:proofErr w:type="spellEnd"/>
      <w:r w:rsidRPr="00907A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wyda</w:t>
      </w:r>
      <w:r w:rsidR="00B40B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tkowania środków KFS w roku 20</w:t>
      </w:r>
      <w:r w:rsidR="0008652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</w:t>
      </w:r>
      <w:r w:rsidR="0093656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2F29AB" w:rsidRPr="002D4326" w:rsidRDefault="00A04362" w:rsidP="002D432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6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nr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F29AB">
        <w:rPr>
          <w:rFonts w:ascii="Times New Roman" w:hAnsi="Times New Roman" w:cs="Times New Roman"/>
          <w:sz w:val="24"/>
          <w:szCs w:val="24"/>
          <w:u w:val="single"/>
        </w:rPr>
        <w:t>wsparcie kształcenia ustawicznego dla osób powracających na rynek pracy po przerwie związanej ze sprawowaniem opieki nad dzieckiem</w:t>
      </w:r>
      <w:r w:rsidR="002F29AB" w:rsidRPr="00A04362">
        <w:rPr>
          <w:rFonts w:ascii="Times New Roman" w:hAnsi="Times New Roman" w:cs="Times New Roman"/>
          <w:sz w:val="24"/>
          <w:szCs w:val="24"/>
        </w:rPr>
        <w:t xml:space="preserve"> </w:t>
      </w:r>
      <w:r w:rsidR="002F29AB">
        <w:rPr>
          <w:rFonts w:ascii="Times New Roman" w:hAnsi="Times New Roman" w:cs="Times New Roman"/>
          <w:sz w:val="24"/>
          <w:szCs w:val="24"/>
        </w:rPr>
        <w:t xml:space="preserve">– </w:t>
      </w:r>
      <w:r w:rsidR="003A0E0F">
        <w:rPr>
          <w:rFonts w:ascii="Times New Roman" w:hAnsi="Times New Roman" w:cs="Times New Roman"/>
          <w:sz w:val="24"/>
          <w:szCs w:val="24"/>
        </w:rPr>
        <w:t>adresowany do osób (matka, ojciec, opiekun prawny), które w ciągu jednego roku przed dat</w:t>
      </w:r>
      <w:r w:rsidR="00A0647C">
        <w:rPr>
          <w:rFonts w:ascii="Times New Roman" w:hAnsi="Times New Roman" w:cs="Times New Roman"/>
          <w:sz w:val="24"/>
          <w:szCs w:val="24"/>
        </w:rPr>
        <w:t>ą</w:t>
      </w:r>
      <w:r w:rsidR="003A0E0F">
        <w:rPr>
          <w:rFonts w:ascii="Times New Roman" w:hAnsi="Times New Roman" w:cs="Times New Roman"/>
          <w:sz w:val="24"/>
          <w:szCs w:val="24"/>
        </w:rPr>
        <w:t xml:space="preserve"> złożenia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="003A0E0F">
        <w:rPr>
          <w:rFonts w:ascii="Times New Roman" w:hAnsi="Times New Roman" w:cs="Times New Roman"/>
          <w:sz w:val="24"/>
          <w:szCs w:val="24"/>
        </w:rPr>
        <w:t xml:space="preserve">o dofinansowanie podjęły pracę 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(powrót do </w:t>
      </w:r>
      <w:r w:rsidR="004770B0">
        <w:rPr>
          <w:rFonts w:ascii="Times New Roman" w:hAnsi="Times New Roman" w:cs="Times New Roman"/>
          <w:sz w:val="24"/>
          <w:szCs w:val="24"/>
        </w:rPr>
        <w:t>p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racodawcy sprzed przerwy lub zatrudnienie </w:t>
      </w:r>
      <w:r>
        <w:rPr>
          <w:rFonts w:ascii="Times New Roman" w:hAnsi="Times New Roman" w:cs="Times New Roman"/>
          <w:sz w:val="24"/>
          <w:szCs w:val="24"/>
        </w:rPr>
        <w:br/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u nowego </w:t>
      </w:r>
      <w:r w:rsidR="004770B0">
        <w:rPr>
          <w:rFonts w:ascii="Times New Roman" w:hAnsi="Times New Roman" w:cs="Times New Roman"/>
          <w:sz w:val="24"/>
          <w:szCs w:val="24"/>
        </w:rPr>
        <w:t>p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racodawcy) </w:t>
      </w:r>
      <w:r w:rsidR="003A0E0F">
        <w:rPr>
          <w:rFonts w:ascii="Times New Roman" w:hAnsi="Times New Roman" w:cs="Times New Roman"/>
          <w:sz w:val="24"/>
          <w:szCs w:val="24"/>
        </w:rPr>
        <w:t>po przerwie spowodowanej sprawowaniem opieki nad dzieckiem</w:t>
      </w:r>
      <w:r w:rsidR="00A0647C">
        <w:rPr>
          <w:rFonts w:ascii="Times New Roman" w:hAnsi="Times New Roman" w:cs="Times New Roman"/>
          <w:sz w:val="24"/>
          <w:szCs w:val="24"/>
        </w:rPr>
        <w:t>. Powodem przerwy w pracy może być</w:t>
      </w:r>
      <w:r w:rsidR="009B4733">
        <w:rPr>
          <w:rFonts w:ascii="Times New Roman" w:hAnsi="Times New Roman" w:cs="Times New Roman"/>
          <w:sz w:val="24"/>
          <w:szCs w:val="24"/>
        </w:rPr>
        <w:t xml:space="preserve"> np.</w:t>
      </w:r>
      <w:r w:rsidR="00A0647C">
        <w:rPr>
          <w:rFonts w:ascii="Times New Roman" w:hAnsi="Times New Roman" w:cs="Times New Roman"/>
          <w:sz w:val="24"/>
          <w:szCs w:val="24"/>
        </w:rPr>
        <w:t xml:space="preserve"> urlop macierzyński, wychowawczy</w:t>
      </w:r>
      <w:r w:rsidR="009B4733">
        <w:rPr>
          <w:rFonts w:ascii="Times New Roman" w:hAnsi="Times New Roman" w:cs="Times New Roman"/>
          <w:sz w:val="24"/>
          <w:szCs w:val="24"/>
        </w:rPr>
        <w:t>,</w:t>
      </w:r>
      <w:r w:rsidR="00A0647C">
        <w:rPr>
          <w:rFonts w:ascii="Times New Roman" w:hAnsi="Times New Roman" w:cs="Times New Roman"/>
          <w:sz w:val="24"/>
          <w:szCs w:val="24"/>
        </w:rPr>
        <w:t xml:space="preserve"> zwolnienie na opiekę nad dzieckiem</w:t>
      </w:r>
      <w:r w:rsidR="009B4733">
        <w:rPr>
          <w:rFonts w:ascii="Times New Roman" w:hAnsi="Times New Roman" w:cs="Times New Roman"/>
          <w:sz w:val="24"/>
          <w:szCs w:val="24"/>
        </w:rPr>
        <w:t>; przerwa w pracy spowodowana opieką nad dzieckiem powinna trwać nieprzerwanie minimum 60 dni. Wnioskodawca powinien dołączyć do wniosku oświadczenie</w:t>
      </w:r>
      <w:r w:rsidR="00923A30">
        <w:rPr>
          <w:rFonts w:ascii="Times New Roman" w:hAnsi="Times New Roman" w:cs="Times New Roman"/>
          <w:sz w:val="24"/>
          <w:szCs w:val="24"/>
        </w:rPr>
        <w:t>, że potencjalny uczestnik szkolenia spełnia warunki dostępu do priorytetu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326" w:rsidRPr="00923A30" w:rsidRDefault="002D4326" w:rsidP="002D4326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3A30" w:rsidRDefault="00A04362" w:rsidP="002D432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6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nr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923A30" w:rsidRPr="00923A30">
        <w:rPr>
          <w:rFonts w:ascii="Times New Roman" w:hAnsi="Times New Roman" w:cs="Times New Roman"/>
          <w:sz w:val="24"/>
          <w:szCs w:val="24"/>
          <w:u w:val="single"/>
        </w:rPr>
        <w:t>wsparcie kształcenia ustawicznego osób po 45 roku życia</w:t>
      </w:r>
      <w:r w:rsidR="00923A30" w:rsidRPr="00137F7C">
        <w:rPr>
          <w:rFonts w:ascii="Times New Roman" w:hAnsi="Times New Roman" w:cs="Times New Roman"/>
          <w:sz w:val="24"/>
          <w:szCs w:val="24"/>
        </w:rPr>
        <w:t xml:space="preserve"> –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 wsparciem kształcenia ustawicznego w ramach </w:t>
      </w:r>
      <w:r w:rsidR="00923A30">
        <w:rPr>
          <w:rFonts w:ascii="Times New Roman" w:hAnsi="Times New Roman" w:cs="Times New Roman"/>
          <w:sz w:val="24"/>
          <w:szCs w:val="24"/>
        </w:rPr>
        <w:t xml:space="preserve">tego 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priorytetu można objąć jedynie </w:t>
      </w:r>
      <w:r w:rsidR="004770B0">
        <w:rPr>
          <w:rFonts w:ascii="Times New Roman" w:hAnsi="Times New Roman" w:cs="Times New Roman"/>
          <w:sz w:val="24"/>
          <w:szCs w:val="24"/>
        </w:rPr>
        <w:t>osob</w:t>
      </w:r>
      <w:r w:rsidR="00377EB6">
        <w:rPr>
          <w:rFonts w:ascii="Times New Roman" w:hAnsi="Times New Roman" w:cs="Times New Roman"/>
          <w:sz w:val="24"/>
          <w:szCs w:val="24"/>
        </w:rPr>
        <w:t>y</w:t>
      </w:r>
      <w:r w:rsidR="004770B0">
        <w:rPr>
          <w:rFonts w:ascii="Times New Roman" w:hAnsi="Times New Roman" w:cs="Times New Roman"/>
          <w:sz w:val="24"/>
          <w:szCs w:val="24"/>
        </w:rPr>
        <w:t xml:space="preserve"> (zarówno </w:t>
      </w:r>
      <w:r w:rsidR="00377EB6">
        <w:rPr>
          <w:rFonts w:ascii="Times New Roman" w:hAnsi="Times New Roman" w:cs="Times New Roman"/>
          <w:sz w:val="24"/>
          <w:szCs w:val="24"/>
        </w:rPr>
        <w:t>pracodawców jak i pracowników)</w:t>
      </w:r>
      <w:r w:rsidR="00923A30" w:rsidRPr="00923A30">
        <w:rPr>
          <w:rFonts w:ascii="Times New Roman" w:hAnsi="Times New Roman" w:cs="Times New Roman"/>
          <w:sz w:val="24"/>
          <w:szCs w:val="24"/>
        </w:rPr>
        <w:t>, któr</w:t>
      </w:r>
      <w:r w:rsidR="00377EB6">
        <w:rPr>
          <w:rFonts w:ascii="Times New Roman" w:hAnsi="Times New Roman" w:cs="Times New Roman"/>
          <w:sz w:val="24"/>
          <w:szCs w:val="24"/>
        </w:rPr>
        <w:t>e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 w momencie składania przez </w:t>
      </w:r>
      <w:r w:rsidR="004770B0">
        <w:rPr>
          <w:rFonts w:ascii="Times New Roman" w:hAnsi="Times New Roman" w:cs="Times New Roman"/>
          <w:sz w:val="24"/>
          <w:szCs w:val="24"/>
        </w:rPr>
        <w:t>p</w:t>
      </w:r>
      <w:r w:rsidR="00923A30" w:rsidRPr="00923A30">
        <w:rPr>
          <w:rFonts w:ascii="Times New Roman" w:hAnsi="Times New Roman" w:cs="Times New Roman"/>
          <w:sz w:val="24"/>
          <w:szCs w:val="24"/>
        </w:rPr>
        <w:t>racodawcę wniosku, ukończy</w:t>
      </w:r>
      <w:r w:rsidR="00377EB6">
        <w:rPr>
          <w:rFonts w:ascii="Times New Roman" w:hAnsi="Times New Roman" w:cs="Times New Roman"/>
          <w:sz w:val="24"/>
          <w:szCs w:val="24"/>
        </w:rPr>
        <w:t>ły</w:t>
      </w:r>
      <w:r w:rsidR="00923A30" w:rsidRPr="00923A30">
        <w:rPr>
          <w:rFonts w:ascii="Times New Roman" w:hAnsi="Times New Roman" w:cs="Times New Roman"/>
          <w:sz w:val="24"/>
          <w:szCs w:val="24"/>
        </w:rPr>
        <w:t xml:space="preserve"> 45 rok życia</w:t>
      </w:r>
      <w:r w:rsidR="002D4326" w:rsidRPr="002D4326">
        <w:rPr>
          <w:rFonts w:ascii="Times New Roman" w:hAnsi="Times New Roman" w:cs="Times New Roman"/>
          <w:sz w:val="24"/>
          <w:szCs w:val="24"/>
        </w:rPr>
        <w:t>;</w:t>
      </w:r>
    </w:p>
    <w:p w:rsidR="002D4326" w:rsidRPr="002D4326" w:rsidRDefault="002D4326" w:rsidP="002D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55C6" w:rsidRDefault="00A04362" w:rsidP="002D432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priorytet nr 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="002358A9" w:rsidRPr="00F10124">
        <w:rPr>
          <w:rFonts w:ascii="Times New Roman" w:hAnsi="Times New Roman"/>
          <w:color w:val="000000"/>
          <w:sz w:val="24"/>
          <w:szCs w:val="24"/>
          <w:u w:val="single"/>
        </w:rPr>
        <w:t>wsparcie kształcenia ustawicznego w zidentyfikowanych w danym powiecie zawodach deficytowych</w:t>
      </w:r>
      <w:r w:rsidR="00923BB4" w:rsidRPr="00137F7C">
        <w:rPr>
          <w:rFonts w:ascii="Times New Roman" w:hAnsi="Times New Roman" w:cs="Times New Roman"/>
          <w:sz w:val="24"/>
          <w:szCs w:val="24"/>
        </w:rPr>
        <w:t xml:space="preserve"> – </w:t>
      </w:r>
      <w:r w:rsidR="00923BB4" w:rsidRPr="00F10124">
        <w:rPr>
          <w:rFonts w:ascii="Times New Roman" w:hAnsi="Times New Roman" w:cs="Times New Roman"/>
          <w:sz w:val="24"/>
          <w:szCs w:val="24"/>
        </w:rPr>
        <w:t>z</w:t>
      </w:r>
      <w:r w:rsidR="003E5250" w:rsidRPr="00F10124">
        <w:rPr>
          <w:rFonts w:ascii="Times New Roman" w:hAnsi="Times New Roman" w:cs="Times New Roman"/>
          <w:sz w:val="24"/>
          <w:szCs w:val="24"/>
        </w:rPr>
        <w:t>awody deficytowe będą identyfikowane na podstawie Barometru Zawodów 20</w:t>
      </w:r>
      <w:r w:rsidR="009055C6">
        <w:rPr>
          <w:rFonts w:ascii="Times New Roman" w:hAnsi="Times New Roman" w:cs="Times New Roman"/>
          <w:sz w:val="24"/>
          <w:szCs w:val="24"/>
        </w:rPr>
        <w:t>20</w:t>
      </w:r>
      <w:r w:rsidR="003E5250" w:rsidRPr="00F10124">
        <w:rPr>
          <w:rFonts w:ascii="Times New Roman" w:hAnsi="Times New Roman" w:cs="Times New Roman"/>
          <w:sz w:val="24"/>
          <w:szCs w:val="24"/>
        </w:rPr>
        <w:t xml:space="preserve"> dla powiatu zielonogórskiego i miasta Zielona Góra</w:t>
      </w:r>
      <w:r w:rsidR="00377EB6">
        <w:rPr>
          <w:rFonts w:ascii="Times New Roman" w:hAnsi="Times New Roman" w:cs="Times New Roman"/>
          <w:sz w:val="24"/>
          <w:szCs w:val="24"/>
        </w:rPr>
        <w:t xml:space="preserve"> o</w:t>
      </w:r>
      <w:r w:rsidR="00377EB6" w:rsidRPr="00377EB6">
        <w:rPr>
          <w:rFonts w:ascii="Times New Roman" w:hAnsi="Times New Roman" w:cs="Times New Roman"/>
          <w:sz w:val="24"/>
          <w:szCs w:val="24"/>
        </w:rPr>
        <w:t>publikowanego na stronie www.barometrzawodow.pl.</w:t>
      </w:r>
    </w:p>
    <w:p w:rsidR="002D4326" w:rsidRPr="009055C6" w:rsidRDefault="002D4326" w:rsidP="002D4326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D4326" w:rsidRPr="002D4326" w:rsidRDefault="00A04362" w:rsidP="002D43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436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priorytet nr 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Pr="00A04362">
        <w:rPr>
          <w:rFonts w:ascii="Times New Roman" w:hAnsi="Times New Roman"/>
          <w:color w:val="000000"/>
          <w:sz w:val="24"/>
          <w:szCs w:val="24"/>
          <w:u w:val="single"/>
        </w:rPr>
        <w:t>wsparcie kształcenia ustawicznego w związku z rozwojem w firmach technologii i zastosowaniem wprowadzanych przez firmy narzędzi pracy</w:t>
      </w:r>
      <w:r w:rsidRPr="00A043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BB4" w:rsidRPr="00A04362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04362">
        <w:rPr>
          <w:rFonts w:ascii="Times New Roman" w:hAnsi="Times New Roman" w:cs="Times New Roman"/>
          <w:sz w:val="24"/>
          <w:szCs w:val="24"/>
        </w:rPr>
        <w:t xml:space="preserve">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 xml:space="preserve">z </w:t>
      </w:r>
      <w:r w:rsidRPr="00A04362">
        <w:rPr>
          <w:rFonts w:ascii="Times New Roman" w:hAnsi="Times New Roman" w:cs="Times New Roman"/>
          <w:i/>
          <w:iCs/>
          <w:sz w:val="24"/>
          <w:szCs w:val="24"/>
        </w:rPr>
        <w:t xml:space="preserve">Wytycznymi </w:t>
      </w:r>
      <w:proofErr w:type="spellStart"/>
      <w:r w:rsidRPr="00A04362">
        <w:rPr>
          <w:rFonts w:ascii="Times New Roman" w:hAnsi="Times New Roman" w:cs="Times New Roman"/>
          <w:i/>
          <w:iCs/>
          <w:sz w:val="24"/>
          <w:szCs w:val="24"/>
        </w:rPr>
        <w:t>MRPiPS</w:t>
      </w:r>
      <w:proofErr w:type="spellEnd"/>
      <w:r w:rsidRPr="00A04362">
        <w:rPr>
          <w:rFonts w:ascii="Times New Roman" w:hAnsi="Times New Roman" w:cs="Times New Roman"/>
          <w:sz w:val="24"/>
          <w:szCs w:val="24"/>
        </w:rPr>
        <w:t>, Wnioskodawca, aby spełni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362">
        <w:rPr>
          <w:rFonts w:ascii="Times New Roman" w:hAnsi="Times New Roman" w:cs="Times New Roman"/>
          <w:sz w:val="24"/>
          <w:szCs w:val="24"/>
        </w:rPr>
        <w:t xml:space="preserve"> wymagania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A04362">
        <w:rPr>
          <w:rFonts w:ascii="Times New Roman" w:hAnsi="Times New Roman" w:cs="Times New Roman"/>
          <w:sz w:val="24"/>
          <w:szCs w:val="24"/>
        </w:rPr>
        <w:t>priorytetu powinien udokumentować, że w ciągu jednego roku przed złożeniem wniosku bądź w ciągu trzech miesięcy po jego złożeniu zostały/zostaną zakupione nowe maszyny i narzędzia, bądź będą wdrożone technologie i systemy, a pracownicy</w:t>
      </w:r>
      <w:r w:rsidR="00377EB6">
        <w:rPr>
          <w:rFonts w:ascii="Times New Roman" w:hAnsi="Times New Roman" w:cs="Times New Roman"/>
          <w:sz w:val="24"/>
          <w:szCs w:val="24"/>
        </w:rPr>
        <w:t>/pracodawcy</w:t>
      </w:r>
      <w:r w:rsidRPr="00A04362">
        <w:rPr>
          <w:rFonts w:ascii="Times New Roman" w:hAnsi="Times New Roman" w:cs="Times New Roman"/>
          <w:sz w:val="24"/>
          <w:szCs w:val="24"/>
        </w:rPr>
        <w:t xml:space="preserve"> objęci kształceniem ustawicznym będą wykonywać nowe zadania związane z wprowadzonymi/planowanymi do wprowadzenia zmianami. Wsparciem kształcenia ustawicznego w ramach priorytetu nr 4 można objąć jedynie pracownika</w:t>
      </w:r>
      <w:r w:rsidR="00377EB6">
        <w:rPr>
          <w:rFonts w:ascii="Times New Roman" w:hAnsi="Times New Roman" w:cs="Times New Roman"/>
          <w:sz w:val="24"/>
          <w:szCs w:val="24"/>
        </w:rPr>
        <w:t>/pracodawcę</w:t>
      </w:r>
      <w:r w:rsidRPr="00A04362">
        <w:rPr>
          <w:rFonts w:ascii="Times New Roman" w:hAnsi="Times New Roman" w:cs="Times New Roman"/>
          <w:sz w:val="24"/>
          <w:szCs w:val="24"/>
        </w:rPr>
        <w:t>, który w ramach wykonywania swoich zadań zawodowych/na stanowisku pracy korzysta lub będzie korzystał z nowych technologii i narzędzi pracy</w:t>
      </w:r>
      <w:r w:rsidR="00DA158C">
        <w:rPr>
          <w:rFonts w:ascii="Times New Roman" w:hAnsi="Times New Roman" w:cs="Times New Roman"/>
          <w:sz w:val="24"/>
          <w:szCs w:val="24"/>
        </w:rPr>
        <w:t>;</w:t>
      </w:r>
    </w:p>
    <w:p w:rsidR="003E5250" w:rsidRPr="00885BDD" w:rsidRDefault="00885BDD" w:rsidP="002D4326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B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priorytet nr 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Pr="00885BDD">
        <w:rPr>
          <w:rFonts w:ascii="Times New Roman" w:hAnsi="Times New Roman"/>
          <w:color w:val="000000"/>
          <w:sz w:val="24"/>
          <w:szCs w:val="24"/>
          <w:u w:val="single"/>
        </w:rPr>
        <w:t>wsparcie kształcenia ustawicznego w obszarach/branżach kluczowych dla rozwoju powiatu/województwa wskazanych w dokumentach strategicznych/planach rozwoju</w:t>
      </w:r>
      <w:r w:rsidR="00923BB4" w:rsidRPr="00F1012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347F8" w:rsidRDefault="00437150" w:rsidP="001347F8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7150">
        <w:rPr>
          <w:rFonts w:ascii="Times New Roman" w:hAnsi="Times New Roman" w:cs="Times New Roman"/>
          <w:sz w:val="24"/>
          <w:szCs w:val="24"/>
        </w:rPr>
        <w:t>Na podstawie</w:t>
      </w:r>
      <w:r w:rsidR="00495E25" w:rsidRPr="00495E25">
        <w:rPr>
          <w:rFonts w:ascii="Times New Roman" w:hAnsi="Times New Roman" w:cs="Times New Roman"/>
          <w:sz w:val="24"/>
          <w:szCs w:val="24"/>
        </w:rPr>
        <w:t xml:space="preserve"> </w:t>
      </w:r>
      <w:r w:rsidR="00A31DE7">
        <w:rPr>
          <w:rFonts w:ascii="Times New Roman" w:hAnsi="Times New Roman" w:cs="Times New Roman"/>
          <w:sz w:val="24"/>
          <w:szCs w:val="24"/>
        </w:rPr>
        <w:t>d</w:t>
      </w:r>
      <w:r w:rsidR="00495E25" w:rsidRPr="00495E25">
        <w:rPr>
          <w:rFonts w:ascii="Times New Roman" w:hAnsi="Times New Roman" w:cs="Times New Roman"/>
          <w:sz w:val="24"/>
          <w:szCs w:val="24"/>
        </w:rPr>
        <w:t>okumen</w:t>
      </w:r>
      <w:r>
        <w:rPr>
          <w:rFonts w:ascii="Times New Roman" w:hAnsi="Times New Roman" w:cs="Times New Roman"/>
          <w:sz w:val="24"/>
          <w:szCs w:val="24"/>
        </w:rPr>
        <w:t>tu</w:t>
      </w:r>
      <w:r w:rsidR="001347F8">
        <w:rPr>
          <w:rFonts w:ascii="Times New Roman" w:hAnsi="Times New Roman" w:cs="Times New Roman"/>
          <w:sz w:val="24"/>
          <w:szCs w:val="24"/>
        </w:rPr>
        <w:t xml:space="preserve"> </w:t>
      </w:r>
      <w:r w:rsidR="00A31DE7" w:rsidRPr="001347F8">
        <w:rPr>
          <w:rFonts w:ascii="Times New Roman" w:hAnsi="Times New Roman" w:cs="Times New Roman"/>
          <w:i/>
          <w:iCs/>
          <w:sz w:val="24"/>
          <w:szCs w:val="24"/>
        </w:rPr>
        <w:t>Strategia Rozwoju Województwa Lubuskiego</w:t>
      </w:r>
      <w:r w:rsidR="00A31DE7" w:rsidRPr="001347F8">
        <w:rPr>
          <w:rFonts w:ascii="Times New Roman" w:hAnsi="Times New Roman" w:cs="Times New Roman"/>
          <w:sz w:val="24"/>
          <w:szCs w:val="24"/>
        </w:rPr>
        <w:t xml:space="preserve"> </w:t>
      </w:r>
      <w:r w:rsidR="00FA7231" w:rsidRPr="001347F8">
        <w:rPr>
          <w:rFonts w:ascii="Times New Roman" w:hAnsi="Times New Roman" w:cs="Times New Roman"/>
          <w:sz w:val="24"/>
          <w:szCs w:val="24"/>
        </w:rPr>
        <w:t>(</w:t>
      </w:r>
      <w:r w:rsidR="00FA7231" w:rsidRPr="00134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załącznik do Uchwały nr XXXII/319/12 Sejmiku Województwa Lubuskiego z dn. 19.11.2012 r.)</w:t>
      </w:r>
      <w:r w:rsidR="00134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7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jako obszary/branże wymagające szczególnego wsparcia w postaci różnego typu szkoleń na terenie działania Urzędu uznano:</w:t>
      </w:r>
    </w:p>
    <w:p w:rsidR="001347F8" w:rsidRDefault="001347F8" w:rsidP="001347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inteligentne specjalizacje regionu (zostały określone w </w:t>
      </w:r>
      <w:r w:rsidRPr="0043715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Programie Rozwoju Innowacji Województwa Lubuskiego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przyjętym Uchwałą nr 279/3968/18 Zarządu Województwa Lubuskiego z dnia 30 sierpnia 2018 r.</w:t>
      </w:r>
      <w:r w:rsidR="00437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Zielona Gospodarka, zdrowie i jakość życia, innowacyjny przemysł</w:t>
      </w:r>
      <w:r w:rsidR="00773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347F8" w:rsidRDefault="001347F8" w:rsidP="001347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rozwój różnych rodzajów turystyki</w:t>
      </w:r>
      <w:r w:rsidR="00773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347F8" w:rsidRDefault="001347F8" w:rsidP="001347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rozwój produkcji rolniczej wysokiej jakości;</w:t>
      </w:r>
    </w:p>
    <w:p w:rsidR="001347F8" w:rsidRPr="00437150" w:rsidRDefault="001347F8" w:rsidP="0043715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rozwój kompetencji cyfrowych;</w:t>
      </w:r>
    </w:p>
    <w:p w:rsidR="001347F8" w:rsidRDefault="001347F8" w:rsidP="001347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poprawa organizacji świadczenia usług zdrowotnych.</w:t>
      </w:r>
    </w:p>
    <w:p w:rsidR="001347F8" w:rsidRDefault="001347F8" w:rsidP="001347F8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D4326" w:rsidRDefault="001347F8" w:rsidP="00773496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C464E">
          <w:rPr>
            <w:rStyle w:val="Hipercze"/>
            <w:rFonts w:ascii="Times New Roman" w:hAnsi="Times New Roman" w:cs="Times New Roman"/>
            <w:sz w:val="24"/>
            <w:szCs w:val="24"/>
          </w:rPr>
          <w:t>http://bip.lubuskie.pl/system/obj/14608_SRWL_2020_z_zalacznikami_1.pdf</w:t>
        </w:r>
      </w:hyperlink>
    </w:p>
    <w:p w:rsidR="00773496" w:rsidRPr="00773496" w:rsidRDefault="00773496" w:rsidP="00773496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31DE7" w:rsidRPr="00A31DE7" w:rsidRDefault="00A31DE7" w:rsidP="002D4326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31DE7">
        <w:rPr>
          <w:rFonts w:ascii="Times New Roman" w:hAnsi="Times New Roman" w:cs="Times New Roman"/>
          <w:sz w:val="24"/>
          <w:szCs w:val="24"/>
        </w:rPr>
        <w:t>Wnioskodawca zainteresowany uzyskaniem wsparcia w ramach niniejszego priorytetu musi wskazać obszar/branże</w:t>
      </w:r>
      <w:r w:rsidR="00773496">
        <w:rPr>
          <w:rFonts w:ascii="Times New Roman" w:hAnsi="Times New Roman" w:cs="Times New Roman"/>
          <w:sz w:val="24"/>
          <w:szCs w:val="24"/>
        </w:rPr>
        <w:t xml:space="preserve"> z wymienionych powyżej</w:t>
      </w:r>
      <w:r w:rsidRPr="00A31DE7">
        <w:rPr>
          <w:rFonts w:ascii="Times New Roman" w:hAnsi="Times New Roman" w:cs="Times New Roman"/>
          <w:sz w:val="24"/>
          <w:szCs w:val="24"/>
        </w:rPr>
        <w:t xml:space="preserve"> i uzasadnić potrzebę wsparcia kształcenia.</w:t>
      </w:r>
    </w:p>
    <w:p w:rsidR="00A31DE7" w:rsidRPr="00F10124" w:rsidRDefault="00A31DE7" w:rsidP="002D4326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38CF" w:rsidRPr="002D4326" w:rsidRDefault="005022A2" w:rsidP="002D43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2A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nr 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5022A2">
        <w:rPr>
          <w:rFonts w:ascii="Times New Roman" w:hAnsi="Times New Roman" w:cs="Times New Roman"/>
          <w:sz w:val="24"/>
          <w:szCs w:val="24"/>
          <w:u w:val="single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</w:r>
      <w:r w:rsidRPr="005022A2">
        <w:rPr>
          <w:rFonts w:ascii="Times New Roman" w:hAnsi="Times New Roman" w:cs="Times New Roman"/>
          <w:sz w:val="24"/>
          <w:szCs w:val="24"/>
        </w:rPr>
        <w:t xml:space="preserve"> </w:t>
      </w:r>
      <w:r w:rsidR="00923BB4" w:rsidRPr="00F10124">
        <w:rPr>
          <w:rFonts w:ascii="Times New Roman" w:hAnsi="Times New Roman" w:cs="Times New Roman"/>
          <w:sz w:val="24"/>
          <w:szCs w:val="24"/>
        </w:rPr>
        <w:t>–</w:t>
      </w:r>
      <w:r w:rsidR="00DD31C6">
        <w:rPr>
          <w:rFonts w:ascii="Times New Roman" w:hAnsi="Times New Roman" w:cs="Times New Roman"/>
          <w:sz w:val="24"/>
          <w:szCs w:val="24"/>
        </w:rPr>
        <w:t xml:space="preserve"> </w:t>
      </w:r>
      <w:r w:rsidR="00DD31C6">
        <w:rPr>
          <w:rFonts w:ascii="Times New Roman" w:hAnsi="Times New Roman" w:cs="Times New Roman"/>
          <w:sz w:val="24"/>
          <w:szCs w:val="24"/>
        </w:rPr>
        <w:br/>
        <w:t>w</w:t>
      </w:r>
      <w:r w:rsidR="000938CF" w:rsidRPr="00F10124">
        <w:rPr>
          <w:rFonts w:ascii="Times New Roman" w:hAnsi="Times New Roman" w:cs="Times New Roman"/>
          <w:sz w:val="24"/>
          <w:szCs w:val="24"/>
        </w:rPr>
        <w:t xml:space="preserve"> ramach tego priorytetu środki KFS będą mogły sfinansować </w:t>
      </w:r>
      <w:r w:rsidR="000938CF" w:rsidRPr="00DD31C6">
        <w:rPr>
          <w:rFonts w:ascii="Times New Roman" w:hAnsi="Times New Roman" w:cs="Times New Roman"/>
          <w:sz w:val="24"/>
          <w:szCs w:val="24"/>
          <w:u w:val="single"/>
        </w:rPr>
        <w:t>obowiązkowe</w:t>
      </w:r>
      <w:r w:rsidR="000938CF" w:rsidRPr="00F10124">
        <w:rPr>
          <w:rFonts w:ascii="Times New Roman" w:hAnsi="Times New Roman" w:cs="Times New Roman"/>
          <w:sz w:val="24"/>
          <w:szCs w:val="24"/>
        </w:rPr>
        <w:t xml:space="preserve"> szkolenia branżowe nauczycieli teoretycznych przedmiotów zawodowych i nauczycieli praktycznej nauki zawodu zatrudnionych w publicznych szkołach prowadzących kształcenie zawodowe oraz </w:t>
      </w:r>
      <w:r w:rsidR="00F10124" w:rsidRPr="00F10124">
        <w:rPr>
          <w:rFonts w:ascii="Times New Roman" w:hAnsi="Times New Roman" w:cs="Times New Roman"/>
          <w:sz w:val="24"/>
          <w:szCs w:val="24"/>
        </w:rPr>
        <w:br/>
      </w:r>
      <w:r w:rsidR="000938CF" w:rsidRPr="00F10124">
        <w:rPr>
          <w:rFonts w:ascii="Times New Roman" w:hAnsi="Times New Roman" w:cs="Times New Roman"/>
          <w:sz w:val="24"/>
          <w:szCs w:val="24"/>
        </w:rPr>
        <w:t xml:space="preserve">w publicznych placówkach kształcenia ustawicznego i w publicznych centrach kształcenia zawodowego – prowadzonych zarówno przez jednostki samorządu terytorialnego jak również przez osoby fizyczne i osoby prawne niebędące jednostkami samorządu terytorialnego. </w:t>
      </w:r>
      <w:r w:rsidR="00F10124" w:rsidRPr="00F10124">
        <w:rPr>
          <w:rFonts w:ascii="Times New Roman" w:hAnsi="Times New Roman" w:cs="Times New Roman"/>
          <w:sz w:val="24"/>
          <w:szCs w:val="24"/>
        </w:rPr>
        <w:br/>
      </w:r>
      <w:r w:rsidR="00DD31C6">
        <w:rPr>
          <w:rFonts w:ascii="Times New Roman" w:hAnsi="Times New Roman" w:cs="Times New Roman"/>
          <w:sz w:val="24"/>
          <w:szCs w:val="24"/>
        </w:rPr>
        <w:t>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</w:t>
      </w:r>
      <w:r w:rsidR="00044F60">
        <w:rPr>
          <w:rFonts w:ascii="Times New Roman" w:hAnsi="Times New Roman" w:cs="Times New Roman"/>
          <w:sz w:val="24"/>
          <w:szCs w:val="24"/>
        </w:rPr>
        <w:t>;</w:t>
      </w:r>
    </w:p>
    <w:p w:rsidR="002D4326" w:rsidRPr="00F10124" w:rsidRDefault="002D4326" w:rsidP="002D432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4326" w:rsidRPr="002D4326" w:rsidRDefault="005022A2" w:rsidP="002D43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2A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nr 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5022A2">
        <w:rPr>
          <w:rFonts w:ascii="Times New Roman" w:hAnsi="Times New Roman" w:cs="Times New Roman"/>
          <w:sz w:val="24"/>
          <w:szCs w:val="24"/>
          <w:u w:val="single"/>
        </w:rPr>
        <w:t xml:space="preserve">wsparcie kształcenia ustawicznego pracowników zatrudnionych </w:t>
      </w:r>
      <w:r w:rsidR="00474B6E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22A2">
        <w:rPr>
          <w:rFonts w:ascii="Times New Roman" w:hAnsi="Times New Roman" w:cs="Times New Roman"/>
          <w:sz w:val="24"/>
          <w:szCs w:val="24"/>
          <w:u w:val="single"/>
        </w:rPr>
        <w:t xml:space="preserve">w podmiotach posiadających status przedsiębiorstwa społecznego, wskazanych na liście przedsiębiorstw społecznych prowadzonej przez </w:t>
      </w:r>
      <w:proofErr w:type="spellStart"/>
      <w:r w:rsidRPr="005022A2">
        <w:rPr>
          <w:rFonts w:ascii="Times New Roman" w:hAnsi="Times New Roman" w:cs="Times New Roman"/>
          <w:sz w:val="24"/>
          <w:szCs w:val="24"/>
          <w:u w:val="single"/>
        </w:rPr>
        <w:t>MRPiPS</w:t>
      </w:r>
      <w:proofErr w:type="spellEnd"/>
      <w:r w:rsidRPr="005022A2">
        <w:rPr>
          <w:rFonts w:ascii="Times New Roman" w:hAnsi="Times New Roman" w:cs="Times New Roman"/>
          <w:sz w:val="24"/>
          <w:szCs w:val="24"/>
          <w:u w:val="single"/>
        </w:rPr>
        <w:t>, członków lub pracowników spółdzielni socjalnych lub pracowników Zakładów Aktywności Zawodowej</w:t>
      </w:r>
      <w:r w:rsidR="00474B6E" w:rsidRPr="00474B6E">
        <w:rPr>
          <w:rFonts w:ascii="Times New Roman" w:hAnsi="Times New Roman" w:cs="Times New Roman"/>
          <w:sz w:val="24"/>
          <w:szCs w:val="24"/>
        </w:rPr>
        <w:t xml:space="preserve"> – </w:t>
      </w:r>
      <w:r w:rsidR="00474B6E">
        <w:rPr>
          <w:rFonts w:ascii="Times New Roman" w:hAnsi="Times New Roman" w:cs="Times New Roman"/>
          <w:sz w:val="24"/>
          <w:szCs w:val="24"/>
        </w:rPr>
        <w:t xml:space="preserve">ze środków </w:t>
      </w:r>
      <w:r w:rsidR="00474B6E">
        <w:rPr>
          <w:rFonts w:ascii="Times New Roman" w:hAnsi="Times New Roman" w:cs="Times New Roman"/>
          <w:sz w:val="24"/>
          <w:szCs w:val="24"/>
        </w:rPr>
        <w:br/>
        <w:t xml:space="preserve">w ramach tego priorytetu mogą korzystać wszyscy pracownicy przedsiębiorstw społecznych (wpisanych na listę prowadzoną przez </w:t>
      </w:r>
      <w:proofErr w:type="spellStart"/>
      <w:r w:rsidR="00474B6E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="00474B6E">
        <w:rPr>
          <w:rFonts w:ascii="Times New Roman" w:hAnsi="Times New Roman" w:cs="Times New Roman"/>
          <w:sz w:val="24"/>
          <w:szCs w:val="24"/>
        </w:rPr>
        <w:t xml:space="preserve">, dostępną pod adresem: </w:t>
      </w:r>
      <w:hyperlink r:id="rId9" w:history="1">
        <w:r w:rsidR="00474B6E" w:rsidRPr="00E93D3D">
          <w:rPr>
            <w:rStyle w:val="Hipercze"/>
            <w:rFonts w:ascii="Times New Roman" w:hAnsi="Times New Roman" w:cs="Times New Roman"/>
            <w:sz w:val="24"/>
            <w:szCs w:val="24"/>
          </w:rPr>
          <w:t>http://www.bazaps.ekonomiaspolwczna.gov.pl/</w:t>
        </w:r>
      </w:hyperlink>
      <w:r w:rsidR="00474B6E">
        <w:rPr>
          <w:rFonts w:ascii="Times New Roman" w:hAnsi="Times New Roman" w:cs="Times New Roman"/>
          <w:sz w:val="24"/>
          <w:szCs w:val="24"/>
        </w:rPr>
        <w:t>) pracownicy oraz członkowie spółdzielni socjalnych oraz pracownicy zakładów aktywności zawodowej.</w:t>
      </w:r>
    </w:p>
    <w:p w:rsidR="004F3969" w:rsidRDefault="005022A2" w:rsidP="00907A07">
      <w:pPr>
        <w:pStyle w:val="NormalnyWeb"/>
        <w:spacing w:before="120" w:beforeAutospacing="0" w:after="120" w:afterAutospacing="0"/>
        <w:jc w:val="both"/>
      </w:pPr>
      <w:r>
        <w:t>Ogłoszenie o naborze, d</w:t>
      </w:r>
      <w:r w:rsidR="00AA470C" w:rsidRPr="00D36E48">
        <w:t>ruk w</w:t>
      </w:r>
      <w:r w:rsidR="00213B9C" w:rsidRPr="00D36E48">
        <w:t>niosku</w:t>
      </w:r>
      <w:r w:rsidR="00213B9C" w:rsidRPr="00D36E48">
        <w:rPr>
          <w:b/>
        </w:rPr>
        <w:t xml:space="preserve"> </w:t>
      </w:r>
      <w:r w:rsidR="00213B9C" w:rsidRPr="00CA1DE7">
        <w:t>o przyznanie środków z Krajowego Funduszu Szkoleniowego</w:t>
      </w:r>
      <w:r w:rsidR="00CA1DE7" w:rsidRPr="00CA1DE7">
        <w:t xml:space="preserve"> wraz z załącznikami</w:t>
      </w:r>
      <w:r w:rsidR="00827EB6" w:rsidRPr="00CA1DE7">
        <w:t>,</w:t>
      </w:r>
      <w:r w:rsidR="00213B9C" w:rsidRPr="00D36E48">
        <w:t xml:space="preserve"> </w:t>
      </w:r>
      <w:r w:rsidR="00827EB6">
        <w:t xml:space="preserve">zasady przyznawania Pracodawcy środków z KFS, wykaz zawodów deficytowych w </w:t>
      </w:r>
      <w:r w:rsidR="00CA1DE7">
        <w:t>regionie</w:t>
      </w:r>
      <w:r w:rsidR="00213B9C" w:rsidRPr="00D36E48">
        <w:t xml:space="preserve"> d</w:t>
      </w:r>
      <w:r w:rsidR="00827EB6">
        <w:t>ostępne są</w:t>
      </w:r>
      <w:r w:rsidR="00D36E48">
        <w:t xml:space="preserve"> na stronie internetowej:</w:t>
      </w:r>
      <w:r w:rsidR="00827EB6">
        <w:t xml:space="preserve"> </w:t>
      </w:r>
      <w:hyperlink r:id="rId10" w:history="1">
        <w:r w:rsidRPr="005022A2">
          <w:rPr>
            <w:rStyle w:val="Hipercze"/>
          </w:rPr>
          <w:t>https://zielonagora.praca.gov.pl/</w:t>
        </w:r>
      </w:hyperlink>
      <w:r w:rsidR="00827EB6">
        <w:rPr>
          <w:rStyle w:val="Hipercze"/>
          <w:i/>
          <w:color w:val="auto"/>
          <w:u w:val="none"/>
        </w:rPr>
        <w:t xml:space="preserve"> </w:t>
      </w:r>
      <w:r w:rsidR="00827EB6" w:rsidRPr="005D478E">
        <w:rPr>
          <w:rStyle w:val="Hipercze"/>
          <w:color w:val="auto"/>
          <w:u w:val="none"/>
        </w:rPr>
        <w:t>– zakładka</w:t>
      </w:r>
      <w:r w:rsidR="00827EB6">
        <w:rPr>
          <w:rStyle w:val="Hipercze"/>
          <w:i/>
          <w:color w:val="auto"/>
          <w:u w:val="none"/>
        </w:rPr>
        <w:t xml:space="preserve"> </w:t>
      </w:r>
      <w:r>
        <w:rPr>
          <w:rStyle w:val="Hipercze"/>
          <w:i/>
          <w:color w:val="auto"/>
          <w:u w:val="none"/>
        </w:rPr>
        <w:t>Dla pracodawców i przedsiębiorców → Podnoszenie kompetencji i kwalifikacji pracowników i kandydatów do pracy → Krajowy Fundusz Szkoleniowy</w:t>
      </w:r>
      <w:r w:rsidR="005F4F29">
        <w:t>.</w:t>
      </w:r>
      <w:r>
        <w:t xml:space="preserve"> </w:t>
      </w:r>
    </w:p>
    <w:p w:rsidR="00F10124" w:rsidRPr="005F4F29" w:rsidRDefault="00F10124" w:rsidP="00F10124">
      <w:pPr>
        <w:pStyle w:val="NormalnyWeb"/>
        <w:spacing w:before="120" w:beforeAutospacing="0" w:after="0" w:afterAutospacing="0"/>
        <w:jc w:val="both"/>
      </w:pPr>
    </w:p>
    <w:p w:rsidR="00E33DDD" w:rsidRDefault="00213B9C" w:rsidP="005D478E">
      <w:pPr>
        <w:pStyle w:val="NormalnyWeb"/>
        <w:spacing w:before="120" w:beforeAutospacing="0" w:after="120" w:afterAutospacing="0"/>
        <w:jc w:val="both"/>
      </w:pPr>
      <w:r w:rsidRPr="005D478E">
        <w:lastRenderedPageBreak/>
        <w:t>Wnioski będą rozpatrywane do wyczerpania limitu środków przeznaczonych na ten cel</w:t>
      </w:r>
      <w:r w:rsidR="009572D2" w:rsidRPr="005D478E">
        <w:t xml:space="preserve"> w </w:t>
      </w:r>
      <w:r w:rsidR="00600192" w:rsidRPr="005D478E">
        <w:t>wysokości</w:t>
      </w:r>
      <w:r w:rsidR="00086522">
        <w:rPr>
          <w:b/>
          <w:u w:val="single"/>
        </w:rPr>
        <w:t xml:space="preserve"> </w:t>
      </w:r>
      <w:r w:rsidR="00086522">
        <w:rPr>
          <w:b/>
          <w:u w:val="single"/>
        </w:rPr>
        <w:br/>
        <w:t xml:space="preserve">1 637,6 tys. </w:t>
      </w:r>
      <w:r w:rsidR="009572D2" w:rsidRPr="002358A9">
        <w:rPr>
          <w:b/>
          <w:u w:val="single"/>
        </w:rPr>
        <w:t xml:space="preserve">zł </w:t>
      </w:r>
      <w:r w:rsidR="005D478E" w:rsidRPr="005D478E">
        <w:t>z uwzględnieniem:</w:t>
      </w:r>
    </w:p>
    <w:p w:rsidR="005D478E" w:rsidRDefault="00E75E81" w:rsidP="005D478E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zgodności</w:t>
      </w:r>
      <w:r w:rsidR="005D478E">
        <w:t xml:space="preserve"> dofinansowanych działań z ustalonymi priorytetami wydatkowania środków KFS </w:t>
      </w:r>
      <w:r w:rsidR="003E5250">
        <w:br/>
      </w:r>
      <w:r w:rsidR="005D478E">
        <w:t>na dany rok;</w:t>
      </w:r>
    </w:p>
    <w:p w:rsidR="002F29AB" w:rsidRDefault="00E75E81" w:rsidP="002F29AB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zgodności</w:t>
      </w:r>
      <w:r w:rsidR="005D478E">
        <w:t xml:space="preserve"> kompetencji nabywanych przez uczestników kształcenia ustawicznego z potrzebami</w:t>
      </w:r>
      <w:r w:rsidR="00111583">
        <w:t xml:space="preserve"> lokalnego rynku pracy</w:t>
      </w:r>
      <w:r w:rsidR="000C5564">
        <w:t xml:space="preserve"> – </w:t>
      </w:r>
      <w:r w:rsidR="000C5564" w:rsidRPr="002F29AB">
        <w:rPr>
          <w:b/>
          <w:bCs/>
        </w:rPr>
        <w:t>Urząd będzie zwracał szczególna uwagę na uzasadnienie konieczności odbycia konkretnej formy kształcenia ustawicznego i wykazaną w nim zgodność kompetencji nabywanych przez uczestników kształcenia ustawicznego</w:t>
      </w:r>
      <w:r w:rsidR="002F29AB" w:rsidRPr="002F29AB">
        <w:rPr>
          <w:b/>
          <w:bCs/>
        </w:rPr>
        <w:t xml:space="preserve"> </w:t>
      </w:r>
      <w:r w:rsidR="002F29AB">
        <w:rPr>
          <w:b/>
          <w:bCs/>
        </w:rPr>
        <w:br/>
      </w:r>
      <w:r w:rsidR="002F29AB" w:rsidRPr="002F29AB">
        <w:rPr>
          <w:b/>
          <w:bCs/>
        </w:rPr>
        <w:t>z potrzebami lokalnego rynku pracy</w:t>
      </w:r>
      <w:r w:rsidR="002F29AB">
        <w:t>;</w:t>
      </w:r>
    </w:p>
    <w:p w:rsidR="00111583" w:rsidRDefault="00E75E81" w:rsidP="005D478E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kosztów</w:t>
      </w:r>
      <w:r w:rsidR="00111583">
        <w:t xml:space="preserve"> usługi kształcenia ustawicznego wskazanej do sfinansowania</w:t>
      </w:r>
      <w:r w:rsidR="005F4F29">
        <w:t xml:space="preserve"> ze środków KFS </w:t>
      </w:r>
      <w:r w:rsidR="00CA1DE7">
        <w:br/>
      </w:r>
      <w:r w:rsidR="005F4F29">
        <w:t xml:space="preserve">w porównaniu </w:t>
      </w:r>
      <w:r w:rsidR="00702199">
        <w:t>z kosztami podobnych usług dostępnych na rynku;</w:t>
      </w:r>
    </w:p>
    <w:p w:rsidR="00702199" w:rsidRDefault="00E75E81" w:rsidP="005D478E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posiadania</w:t>
      </w:r>
      <w:r w:rsidR="00702199">
        <w:t xml:space="preserve"> przez  realizatora usługi kształcenia ustawicznego finansowanej ze środków KFS certyfikatów jakości oferowanych usług kształcenia ustawicznego;</w:t>
      </w:r>
    </w:p>
    <w:p w:rsidR="00702199" w:rsidRDefault="00702199" w:rsidP="005D478E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w przypadku kursów –</w:t>
      </w:r>
      <w:r w:rsidR="00E75E81">
        <w:t xml:space="preserve"> posiadania</w:t>
      </w:r>
      <w:r>
        <w:t xml:space="preserve"> przez realizatora usługi kształcenia ustawicznego dokumentu, </w:t>
      </w:r>
      <w:r w:rsidR="005F4F29">
        <w:t>na podstawie którego prowadzi o</w:t>
      </w:r>
      <w:r>
        <w:t>n pozaszkolne formy kształcenia ustawicznego;</w:t>
      </w:r>
    </w:p>
    <w:p w:rsidR="00702199" w:rsidRDefault="00E75E81" w:rsidP="005D478E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planów dotyczących</w:t>
      </w:r>
      <w:r w:rsidR="00702199">
        <w:t xml:space="preserve"> dalszego zatrudnienia osób, które będą objęte kształceniem ustawicznym finansowanym ze środków KFS;</w:t>
      </w:r>
    </w:p>
    <w:p w:rsidR="00F10124" w:rsidRPr="002F29AB" w:rsidRDefault="00E75E81" w:rsidP="002F29AB">
      <w:pPr>
        <w:pStyle w:val="NormalnyWeb"/>
        <w:numPr>
          <w:ilvl w:val="0"/>
          <w:numId w:val="6"/>
        </w:numPr>
        <w:spacing w:before="120" w:beforeAutospacing="0" w:after="120" w:afterAutospacing="0"/>
        <w:jc w:val="both"/>
      </w:pPr>
      <w:r>
        <w:t>możliwości</w:t>
      </w:r>
      <w:r w:rsidR="00702199">
        <w:t xml:space="preserve"> sfinansowania ze środków KFS działań</w:t>
      </w:r>
      <w:r>
        <w:t xml:space="preserve"> określonych we wn</w:t>
      </w:r>
      <w:r w:rsidR="005F4F29">
        <w:t>iosku,</w:t>
      </w:r>
      <w:r w:rsidR="00CF41FF">
        <w:t xml:space="preserve"> </w:t>
      </w:r>
      <w:r w:rsidR="00CF41FF">
        <w:br/>
      </w:r>
      <w:r w:rsidR="005F4F29">
        <w:t>z uwzględnieniem limitów,</w:t>
      </w:r>
      <w:r>
        <w:t xml:space="preserve"> o których mowa w art.109 ust. 2k i 2m ustawy.</w:t>
      </w:r>
    </w:p>
    <w:p w:rsidR="000D2A78" w:rsidRDefault="000D2A78" w:rsidP="002358A9">
      <w:pPr>
        <w:autoSpaceDE w:val="0"/>
        <w:autoSpaceDN w:val="0"/>
        <w:adjustRightInd w:val="0"/>
        <w:spacing w:after="60" w:line="23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2358A9" w:rsidRPr="00CF41FF" w:rsidRDefault="00EE0A42" w:rsidP="002358A9">
      <w:pPr>
        <w:autoSpaceDE w:val="0"/>
        <w:autoSpaceDN w:val="0"/>
        <w:adjustRightInd w:val="0"/>
        <w:spacing w:after="60" w:line="23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Przy naborze w</w:t>
      </w:r>
      <w:r w:rsidR="002358A9" w:rsidRPr="00C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20</w:t>
      </w:r>
      <w:r w:rsidR="000D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20</w:t>
      </w:r>
      <w:r w:rsidR="002358A9" w:rsidRPr="00C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r. zostaną zastosowane dodatkowe kryteria:</w:t>
      </w:r>
    </w:p>
    <w:p w:rsidR="002358A9" w:rsidRDefault="002358A9" w:rsidP="002358A9">
      <w:pPr>
        <w:autoSpaceDE w:val="0"/>
        <w:autoSpaceDN w:val="0"/>
        <w:adjustRightInd w:val="0"/>
        <w:spacing w:after="60" w:line="23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F3969" w:rsidRPr="00F10124" w:rsidRDefault="004F3969" w:rsidP="004F3969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10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realizowane będą wyłącznie kursy i studia podyplomowe (nie będą finansowane egzaminy umożliwiające uzyskanie dokumentów potwierdzających nabycie umiejętności, kwalifikacji lub uprawnień zawodowych, badania lekarskie lub psychologiczne, ubezpieczenie NNW, określanie potrzeb pracodawcy w zakresie kształcenia ustawicznego);</w:t>
      </w:r>
    </w:p>
    <w:p w:rsidR="004F3969" w:rsidRPr="00F10124" w:rsidRDefault="004F3969" w:rsidP="004F39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10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ograniczenie liczby osób objętych kształceniem do maksymalnie </w:t>
      </w:r>
      <w:r w:rsidR="00DC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Pr="00F10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 osób na pracodawcę</w:t>
      </w:r>
      <w:r w:rsidR="00DC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10124" w:rsidRDefault="00F10124" w:rsidP="00F10124">
      <w:pPr>
        <w:pStyle w:val="NormalnyWeb"/>
        <w:spacing w:before="120" w:beforeAutospacing="0" w:after="120" w:afterAutospacing="0"/>
        <w:jc w:val="center"/>
        <w:rPr>
          <w:b/>
          <w:color w:val="C00000"/>
          <w:u w:val="single"/>
        </w:rPr>
      </w:pPr>
    </w:p>
    <w:p w:rsidR="00E07EE8" w:rsidRPr="00E07EE8" w:rsidRDefault="00E75E81" w:rsidP="00F10124">
      <w:pPr>
        <w:pStyle w:val="NormalnyWeb"/>
        <w:spacing w:before="120" w:beforeAutospacing="0" w:after="120" w:afterAutospacing="0"/>
        <w:jc w:val="center"/>
        <w:rPr>
          <w:b/>
          <w:color w:val="C00000"/>
          <w:u w:val="single"/>
        </w:rPr>
      </w:pPr>
      <w:r w:rsidRPr="00E07EE8">
        <w:rPr>
          <w:b/>
          <w:color w:val="C00000"/>
          <w:u w:val="single"/>
        </w:rPr>
        <w:t>UWAGA</w:t>
      </w:r>
      <w:r w:rsidR="00CA1DE7" w:rsidRPr="00E07EE8">
        <w:rPr>
          <w:b/>
          <w:color w:val="C00000"/>
          <w:u w:val="single"/>
        </w:rPr>
        <w:t>!</w:t>
      </w:r>
    </w:p>
    <w:p w:rsidR="00A8759C" w:rsidRDefault="00E07EE8" w:rsidP="00E07EE8">
      <w:pPr>
        <w:pStyle w:val="NormalnyWeb"/>
        <w:spacing w:before="120" w:beforeAutospacing="0" w:after="120" w:afterAutospacing="0"/>
        <w:jc w:val="both"/>
      </w:pPr>
      <w:r w:rsidRPr="00E07EE8">
        <w:t xml:space="preserve">O finansowanie ww. działań należy ubiegać się przed ich rozpoczęciem. Wniosek musi być złożony </w:t>
      </w:r>
      <w:r>
        <w:br/>
      </w:r>
      <w:r w:rsidRPr="00E07EE8">
        <w:t xml:space="preserve">w terminie co najmniej 30 dni przed planowanym rozpoczęciem kształcenia ustawicznego, a data rozpoczęcia </w:t>
      </w:r>
      <w:r w:rsidR="00495E25">
        <w:t xml:space="preserve">pierwszego </w:t>
      </w:r>
      <w:r w:rsidRPr="00E07EE8">
        <w:t>kształcenia musi być nie później niż w ciągu 3</w:t>
      </w:r>
      <w:r>
        <w:t xml:space="preserve"> miesięcy </w:t>
      </w:r>
      <w:r w:rsidR="002C228B">
        <w:t>od daty złożenia wniosku (nie dotyczy studiów podyplomowych).</w:t>
      </w:r>
    </w:p>
    <w:p w:rsidR="00F10124" w:rsidRDefault="00F10124" w:rsidP="00E07EE8">
      <w:pPr>
        <w:pStyle w:val="NormalnyWeb"/>
        <w:spacing w:before="120" w:beforeAutospacing="0" w:after="120" w:afterAutospacing="0"/>
        <w:jc w:val="both"/>
        <w:rPr>
          <w:b/>
          <w:sz w:val="20"/>
          <w:szCs w:val="20"/>
        </w:rPr>
      </w:pPr>
    </w:p>
    <w:p w:rsidR="00A8759C" w:rsidRPr="00A8759C" w:rsidRDefault="00A8759C" w:rsidP="00E07EE8">
      <w:pPr>
        <w:pStyle w:val="NormalnyWeb"/>
        <w:spacing w:before="120" w:beforeAutospacing="0" w:after="120" w:afterAutospacing="0"/>
        <w:jc w:val="both"/>
        <w:rPr>
          <w:b/>
          <w:sz w:val="20"/>
          <w:szCs w:val="20"/>
        </w:rPr>
      </w:pPr>
      <w:r w:rsidRPr="00A8759C">
        <w:rPr>
          <w:b/>
          <w:sz w:val="20"/>
          <w:szCs w:val="20"/>
        </w:rPr>
        <w:t xml:space="preserve">Zielona Góra </w:t>
      </w:r>
      <w:r w:rsidR="00495E25">
        <w:rPr>
          <w:b/>
          <w:sz w:val="20"/>
          <w:szCs w:val="20"/>
        </w:rPr>
        <w:t>1</w:t>
      </w:r>
      <w:r w:rsidR="007B6FC1">
        <w:rPr>
          <w:b/>
          <w:sz w:val="20"/>
          <w:szCs w:val="20"/>
        </w:rPr>
        <w:t>7</w:t>
      </w:r>
      <w:r w:rsidRPr="00A8759C">
        <w:rPr>
          <w:b/>
          <w:sz w:val="20"/>
          <w:szCs w:val="20"/>
        </w:rPr>
        <w:t>.02.20</w:t>
      </w:r>
      <w:r w:rsidR="000C5564">
        <w:rPr>
          <w:b/>
          <w:sz w:val="20"/>
          <w:szCs w:val="20"/>
        </w:rPr>
        <w:t>20</w:t>
      </w:r>
      <w:r w:rsidRPr="00A8759C">
        <w:rPr>
          <w:b/>
          <w:sz w:val="20"/>
          <w:szCs w:val="20"/>
        </w:rPr>
        <w:t xml:space="preserve"> r.</w:t>
      </w:r>
      <w:bookmarkStart w:id="0" w:name="_GoBack"/>
      <w:bookmarkEnd w:id="0"/>
    </w:p>
    <w:sectPr w:rsidR="00A8759C" w:rsidRPr="00A8759C" w:rsidSect="004F3969">
      <w:pgSz w:w="11906" w:h="16838"/>
      <w:pgMar w:top="993" w:right="991" w:bottom="141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BD" w:rsidRDefault="00F409BD" w:rsidP="003B7584">
      <w:pPr>
        <w:spacing w:after="0" w:line="240" w:lineRule="auto"/>
      </w:pPr>
      <w:r>
        <w:separator/>
      </w:r>
    </w:p>
  </w:endnote>
  <w:endnote w:type="continuationSeparator" w:id="0">
    <w:p w:rsidR="00F409BD" w:rsidRDefault="00F409BD" w:rsidP="003B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BD" w:rsidRDefault="00F409BD" w:rsidP="003B7584">
      <w:pPr>
        <w:spacing w:after="0" w:line="240" w:lineRule="auto"/>
      </w:pPr>
      <w:r>
        <w:separator/>
      </w:r>
    </w:p>
  </w:footnote>
  <w:footnote w:type="continuationSeparator" w:id="0">
    <w:p w:rsidR="00F409BD" w:rsidRDefault="00F409BD" w:rsidP="003B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453"/>
    <w:multiLevelType w:val="hybridMultilevel"/>
    <w:tmpl w:val="EE389680"/>
    <w:lvl w:ilvl="0" w:tplc="DB6C4AE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0B00"/>
    <w:multiLevelType w:val="hybridMultilevel"/>
    <w:tmpl w:val="7B863A86"/>
    <w:lvl w:ilvl="0" w:tplc="DB6C4AE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023"/>
    <w:multiLevelType w:val="multilevel"/>
    <w:tmpl w:val="A2DA103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F7472"/>
    <w:multiLevelType w:val="hybridMultilevel"/>
    <w:tmpl w:val="3650192E"/>
    <w:lvl w:ilvl="0" w:tplc="DB6C4AE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661A"/>
    <w:multiLevelType w:val="hybridMultilevel"/>
    <w:tmpl w:val="9C4ED8EE"/>
    <w:lvl w:ilvl="0" w:tplc="DB6C4AE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DD8"/>
    <w:multiLevelType w:val="hybridMultilevel"/>
    <w:tmpl w:val="07F80C4E"/>
    <w:lvl w:ilvl="0" w:tplc="DB6C4AE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85FCE"/>
    <w:multiLevelType w:val="hybridMultilevel"/>
    <w:tmpl w:val="CD8C217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6BE161F9"/>
    <w:multiLevelType w:val="hybridMultilevel"/>
    <w:tmpl w:val="B8D0866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E9F0766"/>
    <w:multiLevelType w:val="multilevel"/>
    <w:tmpl w:val="1E38B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D79F1"/>
    <w:multiLevelType w:val="hybridMultilevel"/>
    <w:tmpl w:val="085C2DE0"/>
    <w:lvl w:ilvl="0" w:tplc="36A009D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9C"/>
    <w:rsid w:val="0000508B"/>
    <w:rsid w:val="00044F60"/>
    <w:rsid w:val="00086522"/>
    <w:rsid w:val="00092D3C"/>
    <w:rsid w:val="000938CF"/>
    <w:rsid w:val="000C5564"/>
    <w:rsid w:val="000D2A78"/>
    <w:rsid w:val="000E40A2"/>
    <w:rsid w:val="00111583"/>
    <w:rsid w:val="00117D31"/>
    <w:rsid w:val="001347F8"/>
    <w:rsid w:val="00137F7C"/>
    <w:rsid w:val="00152D32"/>
    <w:rsid w:val="00213B9C"/>
    <w:rsid w:val="00224001"/>
    <w:rsid w:val="00227710"/>
    <w:rsid w:val="00227DFB"/>
    <w:rsid w:val="00233664"/>
    <w:rsid w:val="002358A9"/>
    <w:rsid w:val="002954B8"/>
    <w:rsid w:val="002C228B"/>
    <w:rsid w:val="002D4326"/>
    <w:rsid w:val="002F29AB"/>
    <w:rsid w:val="00353719"/>
    <w:rsid w:val="00367779"/>
    <w:rsid w:val="00377EB6"/>
    <w:rsid w:val="00384E26"/>
    <w:rsid w:val="003A0E0F"/>
    <w:rsid w:val="003B7584"/>
    <w:rsid w:val="003D5B03"/>
    <w:rsid w:val="003E5250"/>
    <w:rsid w:val="00437150"/>
    <w:rsid w:val="00474B6E"/>
    <w:rsid w:val="004758A0"/>
    <w:rsid w:val="004770B0"/>
    <w:rsid w:val="00495E25"/>
    <w:rsid w:val="004E2CDA"/>
    <w:rsid w:val="004F3969"/>
    <w:rsid w:val="005022A2"/>
    <w:rsid w:val="00572438"/>
    <w:rsid w:val="00582A70"/>
    <w:rsid w:val="005D478E"/>
    <w:rsid w:val="005F4F29"/>
    <w:rsid w:val="005F5FCB"/>
    <w:rsid w:val="00600192"/>
    <w:rsid w:val="0064699E"/>
    <w:rsid w:val="006545E5"/>
    <w:rsid w:val="00702199"/>
    <w:rsid w:val="00773496"/>
    <w:rsid w:val="00787B32"/>
    <w:rsid w:val="007B6FC1"/>
    <w:rsid w:val="007C2384"/>
    <w:rsid w:val="00827EB6"/>
    <w:rsid w:val="00864FCA"/>
    <w:rsid w:val="00885BDD"/>
    <w:rsid w:val="00893208"/>
    <w:rsid w:val="009055C6"/>
    <w:rsid w:val="00907A07"/>
    <w:rsid w:val="00923A30"/>
    <w:rsid w:val="00923BB4"/>
    <w:rsid w:val="0093656A"/>
    <w:rsid w:val="00943C5D"/>
    <w:rsid w:val="009572D2"/>
    <w:rsid w:val="009B4733"/>
    <w:rsid w:val="00A04362"/>
    <w:rsid w:val="00A0647C"/>
    <w:rsid w:val="00A31DE7"/>
    <w:rsid w:val="00A611CD"/>
    <w:rsid w:val="00A8759C"/>
    <w:rsid w:val="00AA28E2"/>
    <w:rsid w:val="00AA470C"/>
    <w:rsid w:val="00AD677D"/>
    <w:rsid w:val="00AE1545"/>
    <w:rsid w:val="00B40BC8"/>
    <w:rsid w:val="00BE546D"/>
    <w:rsid w:val="00BF0E53"/>
    <w:rsid w:val="00C5205F"/>
    <w:rsid w:val="00CA0F75"/>
    <w:rsid w:val="00CA1DE7"/>
    <w:rsid w:val="00CC08A3"/>
    <w:rsid w:val="00CD6963"/>
    <w:rsid w:val="00CF41FF"/>
    <w:rsid w:val="00D36E48"/>
    <w:rsid w:val="00DA158C"/>
    <w:rsid w:val="00DC15F3"/>
    <w:rsid w:val="00DD31C6"/>
    <w:rsid w:val="00E07EE8"/>
    <w:rsid w:val="00E33DDD"/>
    <w:rsid w:val="00E75815"/>
    <w:rsid w:val="00E75E81"/>
    <w:rsid w:val="00EE0A42"/>
    <w:rsid w:val="00F10124"/>
    <w:rsid w:val="00F409BD"/>
    <w:rsid w:val="00F45A23"/>
    <w:rsid w:val="00FA7231"/>
    <w:rsid w:val="00FB4496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2DB8"/>
  <w15:docId w15:val="{F894989E-84CD-4CEE-86D4-436E5BDA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B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3B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3B9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584"/>
  </w:style>
  <w:style w:type="paragraph" w:styleId="Stopka">
    <w:name w:val="footer"/>
    <w:basedOn w:val="Normalny"/>
    <w:link w:val="StopkaZnak"/>
    <w:uiPriority w:val="99"/>
    <w:unhideWhenUsed/>
    <w:rsid w:val="003B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584"/>
  </w:style>
  <w:style w:type="paragraph" w:styleId="Akapitzlist">
    <w:name w:val="List Paragraph"/>
    <w:basedOn w:val="Normalny"/>
    <w:link w:val="AkapitzlistZnak"/>
    <w:uiPriority w:val="34"/>
    <w:qFormat/>
    <w:rsid w:val="0035371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5371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53719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D36E48"/>
    <w:rPr>
      <w:i/>
      <w:iCs/>
      <w:color w:val="808080" w:themeColor="text1" w:themeTint="7F"/>
    </w:rPr>
  </w:style>
  <w:style w:type="character" w:customStyle="1" w:styleId="AkapitzlistZnak">
    <w:name w:val="Akapit z listą Znak"/>
    <w:link w:val="Akapitzlist"/>
    <w:uiPriority w:val="34"/>
    <w:locked/>
    <w:rsid w:val="002358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5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7F7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ubuskie.pl/system/obj/14608_SRWL_2020_z_zalacznikami_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ielonagora.prac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zaps.ekonomiaspolwczn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agnpor</dc:creator>
  <cp:keywords/>
  <dc:description/>
  <cp:lastModifiedBy>Justyna Janecka</cp:lastModifiedBy>
  <cp:revision>40</cp:revision>
  <cp:lastPrinted>2016-10-21T06:17:00Z</cp:lastPrinted>
  <dcterms:created xsi:type="dcterms:W3CDTF">2015-01-02T08:29:00Z</dcterms:created>
  <dcterms:modified xsi:type="dcterms:W3CDTF">2020-02-17T10:22:00Z</dcterms:modified>
</cp:coreProperties>
</file>